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2BA8" w14:textId="77777777" w:rsidR="0058088A" w:rsidRPr="00A96EC2" w:rsidRDefault="0058088A" w:rsidP="0058088A">
      <w:pPr>
        <w:spacing w:after="0" w:line="240" w:lineRule="auto"/>
        <w:jc w:val="center"/>
        <w:rPr>
          <w:rFonts w:ascii="Aptos" w:hAnsi="Aptos"/>
          <w:b/>
          <w:sz w:val="24"/>
          <w:szCs w:val="24"/>
        </w:rPr>
      </w:pPr>
    </w:p>
    <w:p w14:paraId="20138CA1" w14:textId="7ABCF4AA" w:rsidR="0058088A" w:rsidRPr="00A96EC2" w:rsidRDefault="00320DB4" w:rsidP="0058088A">
      <w:pPr>
        <w:spacing w:after="0" w:line="240" w:lineRule="auto"/>
        <w:jc w:val="center"/>
        <w:rPr>
          <w:rFonts w:ascii="Aptos" w:hAnsi="Aptos"/>
          <w:b/>
          <w:sz w:val="24"/>
          <w:szCs w:val="24"/>
        </w:rPr>
      </w:pPr>
      <w:r w:rsidRPr="00A96EC2">
        <w:rPr>
          <w:rFonts w:ascii="Aptos" w:hAnsi="Aptos"/>
          <w:b/>
          <w:sz w:val="24"/>
          <w:szCs w:val="24"/>
        </w:rPr>
        <w:t>ROADMAP FOR DEFENSIVE ASYLUM CASES</w:t>
      </w:r>
    </w:p>
    <w:p w14:paraId="029071C6" w14:textId="4589378B" w:rsidR="0058088A" w:rsidRPr="00A96EC2" w:rsidRDefault="0058088A" w:rsidP="0021088A">
      <w:pPr>
        <w:spacing w:after="0" w:line="240" w:lineRule="auto"/>
        <w:jc w:val="center"/>
        <w:rPr>
          <w:rFonts w:ascii="Aptos" w:hAnsi="Aptos"/>
          <w:sz w:val="24"/>
          <w:szCs w:val="24"/>
        </w:rPr>
      </w:pPr>
      <w:r w:rsidRPr="00A96EC2">
        <w:rPr>
          <w:rFonts w:ascii="Aptos" w:hAnsi="Aptos"/>
          <w:sz w:val="24"/>
          <w:szCs w:val="24"/>
        </w:rPr>
        <w:t>A step-by-step guide on what to do with your asylum case</w:t>
      </w:r>
      <w:r w:rsidR="004B3C3E" w:rsidRPr="00A96EC2">
        <w:rPr>
          <w:rFonts w:ascii="Aptos" w:hAnsi="Aptos"/>
          <w:sz w:val="24"/>
          <w:szCs w:val="24"/>
        </w:rPr>
        <w:t xml:space="preserve"> in Immigration Court</w:t>
      </w:r>
    </w:p>
    <w:p w14:paraId="6478A5CF" w14:textId="77777777" w:rsidR="0021088A" w:rsidRPr="00A96EC2" w:rsidRDefault="0021088A" w:rsidP="0021088A">
      <w:pPr>
        <w:spacing w:after="0" w:line="240" w:lineRule="auto"/>
        <w:rPr>
          <w:rFonts w:ascii="Aptos" w:hAnsi="Aptos"/>
          <w:sz w:val="24"/>
          <w:szCs w:val="24"/>
        </w:rPr>
      </w:pPr>
    </w:p>
    <w:p w14:paraId="5A367BB1" w14:textId="694D337C" w:rsidR="00A75FE8" w:rsidRPr="00A96EC2" w:rsidRDefault="00A75FE8">
      <w:pPr>
        <w:numPr>
          <w:ilvl w:val="0"/>
          <w:numId w:val="1"/>
        </w:numPr>
        <w:spacing w:after="0" w:line="240" w:lineRule="auto"/>
        <w:rPr>
          <w:rFonts w:ascii="Aptos" w:hAnsi="Aptos"/>
          <w:b/>
          <w:sz w:val="24"/>
          <w:szCs w:val="24"/>
        </w:rPr>
      </w:pPr>
      <w:r w:rsidRPr="00A96EC2">
        <w:rPr>
          <w:rFonts w:ascii="Aptos" w:hAnsi="Aptos"/>
          <w:b/>
          <w:sz w:val="24"/>
          <w:szCs w:val="24"/>
        </w:rPr>
        <w:t xml:space="preserve">Review training materials and client case file received from LSNYC </w:t>
      </w:r>
    </w:p>
    <w:p w14:paraId="773415BB" w14:textId="77777777" w:rsidR="00A75FE8" w:rsidRPr="00A96EC2" w:rsidRDefault="00A75FE8">
      <w:pPr>
        <w:pStyle w:val="ListParagraph"/>
        <w:numPr>
          <w:ilvl w:val="0"/>
          <w:numId w:val="3"/>
        </w:numPr>
        <w:spacing w:after="0" w:line="240" w:lineRule="auto"/>
        <w:contextualSpacing w:val="0"/>
        <w:rPr>
          <w:rFonts w:ascii="Aptos" w:hAnsi="Aptos"/>
          <w:sz w:val="24"/>
          <w:szCs w:val="24"/>
        </w:rPr>
      </w:pPr>
      <w:r w:rsidRPr="00A96EC2">
        <w:rPr>
          <w:rFonts w:ascii="Aptos" w:hAnsi="Aptos"/>
          <w:bCs/>
          <w:sz w:val="24"/>
          <w:szCs w:val="24"/>
        </w:rPr>
        <w:t xml:space="preserve">Review training materials. </w:t>
      </w:r>
      <w:r w:rsidRPr="00A96EC2">
        <w:rPr>
          <w:rFonts w:ascii="Aptos" w:hAnsi="Aptos"/>
          <w:sz w:val="24"/>
          <w:szCs w:val="24"/>
        </w:rPr>
        <w:t xml:space="preserve">You can find our training materials online here: </w:t>
      </w:r>
      <w:hyperlink r:id="rId8" w:history="1">
        <w:r w:rsidRPr="00A96EC2">
          <w:rPr>
            <w:rStyle w:val="Hyperlink"/>
            <w:rFonts w:ascii="Aptos" w:hAnsi="Aptos"/>
            <w:b/>
            <w:bCs/>
            <w:sz w:val="24"/>
            <w:szCs w:val="24"/>
          </w:rPr>
          <w:t>https://www.legalservicesnyc.org/pro-bono-resources/immigration-resources/defensive-asylum-clinic/</w:t>
        </w:r>
      </w:hyperlink>
    </w:p>
    <w:p w14:paraId="24329E5F" w14:textId="77777777" w:rsidR="00A75FE8" w:rsidRPr="00A96EC2" w:rsidRDefault="00A75FE8" w:rsidP="00A75FE8">
      <w:pPr>
        <w:spacing w:after="0" w:line="240" w:lineRule="auto"/>
        <w:ind w:left="360" w:firstLine="360"/>
        <w:rPr>
          <w:rFonts w:ascii="Aptos" w:hAnsi="Aptos"/>
          <w:sz w:val="24"/>
          <w:szCs w:val="24"/>
        </w:rPr>
      </w:pPr>
      <w:r w:rsidRPr="00A96EC2">
        <w:rPr>
          <w:rFonts w:ascii="Aptos" w:hAnsi="Aptos"/>
          <w:bCs/>
          <w:sz w:val="24"/>
          <w:szCs w:val="24"/>
          <w:lang w:val="pt-BR"/>
        </w:rPr>
        <w:t>Password: demandjustice</w:t>
      </w:r>
    </w:p>
    <w:p w14:paraId="3D663ED5" w14:textId="77777777" w:rsidR="0058088A" w:rsidRPr="00A96EC2" w:rsidRDefault="0058088A" w:rsidP="0058088A">
      <w:pPr>
        <w:pStyle w:val="ListParagraph"/>
        <w:ind w:left="1440"/>
        <w:rPr>
          <w:rFonts w:ascii="Aptos" w:hAnsi="Aptos"/>
          <w:bCs/>
          <w:sz w:val="24"/>
          <w:szCs w:val="24"/>
          <w:lang w:val="pt-BR"/>
        </w:rPr>
      </w:pPr>
    </w:p>
    <w:p w14:paraId="16853976" w14:textId="7E695E10" w:rsidR="0058088A" w:rsidRPr="00A96EC2" w:rsidRDefault="0058088A">
      <w:pPr>
        <w:pStyle w:val="ListParagraph"/>
        <w:numPr>
          <w:ilvl w:val="0"/>
          <w:numId w:val="3"/>
        </w:numPr>
        <w:spacing w:after="0" w:line="240" w:lineRule="auto"/>
        <w:contextualSpacing w:val="0"/>
        <w:rPr>
          <w:rFonts w:ascii="Aptos" w:hAnsi="Aptos"/>
          <w:bCs/>
          <w:sz w:val="24"/>
          <w:szCs w:val="24"/>
        </w:rPr>
      </w:pPr>
      <w:r w:rsidRPr="00A96EC2">
        <w:rPr>
          <w:rFonts w:ascii="Aptos" w:hAnsi="Aptos"/>
          <w:bCs/>
          <w:sz w:val="24"/>
          <w:szCs w:val="24"/>
        </w:rPr>
        <w:t xml:space="preserve">Review </w:t>
      </w:r>
      <w:r w:rsidR="004D09DB" w:rsidRPr="00A96EC2">
        <w:rPr>
          <w:rFonts w:ascii="Aptos" w:hAnsi="Aptos"/>
          <w:bCs/>
          <w:sz w:val="24"/>
          <w:szCs w:val="24"/>
        </w:rPr>
        <w:t xml:space="preserve">the client’s </w:t>
      </w:r>
      <w:r w:rsidRPr="00A96EC2">
        <w:rPr>
          <w:rFonts w:ascii="Aptos" w:hAnsi="Aptos"/>
          <w:bCs/>
          <w:sz w:val="24"/>
          <w:szCs w:val="24"/>
        </w:rPr>
        <w:t>case file</w:t>
      </w:r>
      <w:r w:rsidR="004D09DB" w:rsidRPr="00A96EC2">
        <w:rPr>
          <w:rFonts w:ascii="Aptos" w:hAnsi="Aptos"/>
          <w:bCs/>
          <w:sz w:val="24"/>
          <w:szCs w:val="24"/>
        </w:rPr>
        <w:t xml:space="preserve">. </w:t>
      </w:r>
      <w:r w:rsidR="007E2D22" w:rsidRPr="00A96EC2">
        <w:rPr>
          <w:rFonts w:ascii="Aptos" w:hAnsi="Aptos"/>
          <w:bCs/>
          <w:sz w:val="24"/>
          <w:szCs w:val="24"/>
        </w:rPr>
        <w:t xml:space="preserve">If the I-589 has not been filed yet, </w:t>
      </w:r>
      <w:r w:rsidRPr="00A96EC2">
        <w:rPr>
          <w:rFonts w:ascii="Aptos" w:hAnsi="Aptos"/>
          <w:bCs/>
          <w:sz w:val="24"/>
          <w:szCs w:val="24"/>
        </w:rPr>
        <w:t xml:space="preserve">make note of the one-year filing deadline (one year after the date your client last entered the country). It is imperative that the I-589 asylum application is received by </w:t>
      </w:r>
      <w:r w:rsidR="007E2D22" w:rsidRPr="00A96EC2">
        <w:rPr>
          <w:rFonts w:ascii="Aptos" w:hAnsi="Aptos"/>
          <w:bCs/>
          <w:sz w:val="24"/>
          <w:szCs w:val="24"/>
        </w:rPr>
        <w:t>EOIR</w:t>
      </w:r>
      <w:r w:rsidRPr="00A96EC2">
        <w:rPr>
          <w:rFonts w:ascii="Aptos" w:hAnsi="Aptos"/>
          <w:bCs/>
          <w:sz w:val="24"/>
          <w:szCs w:val="24"/>
        </w:rPr>
        <w:t xml:space="preserve"> before this date so your client is not barred from asylum. If your client is outside of the one-year filing window, talk to your LSNYC mentor about possible exceptions. </w:t>
      </w:r>
    </w:p>
    <w:p w14:paraId="0FFA33AB" w14:textId="77777777" w:rsidR="0058088A" w:rsidRPr="00A96EC2" w:rsidRDefault="0058088A" w:rsidP="0058088A">
      <w:pPr>
        <w:pStyle w:val="ListParagraph"/>
        <w:rPr>
          <w:rFonts w:ascii="Aptos" w:hAnsi="Aptos"/>
          <w:bCs/>
          <w:sz w:val="24"/>
          <w:szCs w:val="24"/>
        </w:rPr>
      </w:pPr>
    </w:p>
    <w:p w14:paraId="0C9CEBC2" w14:textId="3410A300" w:rsidR="0058088A" w:rsidRPr="00A96EC2" w:rsidRDefault="0058088A">
      <w:pPr>
        <w:pStyle w:val="ListParagraph"/>
        <w:numPr>
          <w:ilvl w:val="0"/>
          <w:numId w:val="3"/>
        </w:numPr>
        <w:spacing w:after="0" w:line="240" w:lineRule="auto"/>
        <w:contextualSpacing w:val="0"/>
        <w:rPr>
          <w:rFonts w:ascii="Aptos" w:hAnsi="Aptos"/>
          <w:bCs/>
          <w:sz w:val="24"/>
          <w:szCs w:val="24"/>
        </w:rPr>
      </w:pPr>
      <w:r w:rsidRPr="00A96EC2">
        <w:rPr>
          <w:rFonts w:ascii="Aptos" w:hAnsi="Aptos"/>
          <w:bCs/>
          <w:sz w:val="24"/>
          <w:szCs w:val="24"/>
        </w:rPr>
        <w:t xml:space="preserve">Contact your LSNYC mentor to discuss </w:t>
      </w:r>
      <w:r w:rsidR="00415A76" w:rsidRPr="00A96EC2">
        <w:rPr>
          <w:rFonts w:ascii="Aptos" w:hAnsi="Aptos"/>
          <w:bCs/>
          <w:sz w:val="24"/>
          <w:szCs w:val="24"/>
        </w:rPr>
        <w:t xml:space="preserve">case strategy and </w:t>
      </w:r>
      <w:r w:rsidRPr="00A96EC2">
        <w:rPr>
          <w:rFonts w:ascii="Aptos" w:hAnsi="Aptos"/>
          <w:bCs/>
          <w:sz w:val="24"/>
          <w:szCs w:val="24"/>
        </w:rPr>
        <w:t>any preliminary questions.</w:t>
      </w:r>
    </w:p>
    <w:p w14:paraId="1EC078DE" w14:textId="77777777" w:rsidR="004927C4" w:rsidRPr="00A96EC2" w:rsidRDefault="004927C4" w:rsidP="004927C4">
      <w:pPr>
        <w:spacing w:after="0" w:line="240" w:lineRule="auto"/>
        <w:rPr>
          <w:rFonts w:ascii="Aptos" w:hAnsi="Aptos"/>
          <w:sz w:val="24"/>
          <w:szCs w:val="24"/>
        </w:rPr>
      </w:pPr>
    </w:p>
    <w:p w14:paraId="6D5F6CED" w14:textId="51BD14E8" w:rsidR="003C07A3" w:rsidRPr="00A96EC2" w:rsidRDefault="003C07A3">
      <w:pPr>
        <w:numPr>
          <w:ilvl w:val="0"/>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b/>
          <w:sz w:val="24"/>
          <w:szCs w:val="24"/>
        </w:rPr>
        <w:t xml:space="preserve">Confirm your client’s hearing date and register </w:t>
      </w:r>
      <w:r w:rsidR="00EE2D7C" w:rsidRPr="00A96EC2">
        <w:rPr>
          <w:rFonts w:ascii="Aptos" w:hAnsi="Aptos"/>
          <w:b/>
          <w:sz w:val="24"/>
          <w:szCs w:val="24"/>
        </w:rPr>
        <w:t xml:space="preserve">to represent your client in Immigration Court. </w:t>
      </w:r>
    </w:p>
    <w:p w14:paraId="7DE990BB" w14:textId="77777777" w:rsidR="00EE2D7C" w:rsidRPr="00A96EC2" w:rsidRDefault="00EE2D7C" w:rsidP="00EE2D7C">
      <w:pPr>
        <w:spacing w:after="0" w:line="240" w:lineRule="auto"/>
        <w:rPr>
          <w:rFonts w:ascii="Aptos" w:hAnsi="Aptos"/>
          <w:color w:val="000000"/>
          <w:sz w:val="24"/>
          <w:szCs w:val="24"/>
          <w:bdr w:val="none" w:sz="0" w:space="0" w:color="auto" w:frame="1"/>
          <w:shd w:val="clear" w:color="auto" w:fill="FFFFFF"/>
        </w:rPr>
      </w:pPr>
    </w:p>
    <w:p w14:paraId="0F3CD598" w14:textId="18F7C440" w:rsidR="00EE2D7C" w:rsidRPr="00A96EC2" w:rsidRDefault="00EE2D7C">
      <w:pPr>
        <w:pStyle w:val="ListParagraph"/>
        <w:numPr>
          <w:ilvl w:val="0"/>
          <w:numId w:val="4"/>
        </w:numPr>
        <w:spacing w:after="0" w:line="240" w:lineRule="auto"/>
        <w:rPr>
          <w:rFonts w:ascii="Aptos" w:hAnsi="Aptos"/>
          <w:bCs/>
          <w:color w:val="000000"/>
          <w:sz w:val="24"/>
          <w:szCs w:val="24"/>
          <w:bdr w:val="none" w:sz="0" w:space="0" w:color="auto" w:frame="1"/>
          <w:shd w:val="clear" w:color="auto" w:fill="FFFFFF"/>
        </w:rPr>
      </w:pPr>
      <w:r w:rsidRPr="00A96EC2">
        <w:rPr>
          <w:rFonts w:ascii="Aptos" w:hAnsi="Aptos"/>
          <w:bCs/>
          <w:sz w:val="24"/>
          <w:szCs w:val="24"/>
        </w:rPr>
        <w:t xml:space="preserve">Check your client’s case information and </w:t>
      </w:r>
      <w:hyperlink r:id="rId9" w:history="1">
        <w:r w:rsidRPr="00A96EC2">
          <w:rPr>
            <w:rStyle w:val="Hyperlink"/>
            <w:rFonts w:ascii="Aptos" w:hAnsi="Aptos"/>
            <w:b/>
            <w:sz w:val="24"/>
            <w:szCs w:val="24"/>
          </w:rPr>
          <w:t>confirm the hearing date</w:t>
        </w:r>
      </w:hyperlink>
      <w:r w:rsidRPr="00A96EC2">
        <w:rPr>
          <w:rFonts w:ascii="Aptos" w:hAnsi="Aptos"/>
          <w:bCs/>
          <w:sz w:val="24"/>
          <w:szCs w:val="24"/>
        </w:rPr>
        <w:t xml:space="preserve"> with their A#. </w:t>
      </w:r>
      <w:r w:rsidR="00962C0E" w:rsidRPr="00A96EC2">
        <w:rPr>
          <w:rFonts w:ascii="Aptos" w:hAnsi="Aptos"/>
          <w:bCs/>
          <w:sz w:val="24"/>
          <w:szCs w:val="24"/>
        </w:rPr>
        <w:t xml:space="preserve">You can also get information by calling the EOIR hotline: </w:t>
      </w:r>
      <w:r w:rsidR="00962C0E" w:rsidRPr="00A96EC2">
        <w:rPr>
          <w:rStyle w:val="Strong"/>
          <w:rFonts w:ascii="Aptos" w:hAnsi="Aptos" w:cs="Arial"/>
          <w:color w:val="0A0A0A"/>
          <w:sz w:val="24"/>
          <w:szCs w:val="24"/>
          <w:shd w:val="clear" w:color="auto" w:fill="FFFFFF"/>
        </w:rPr>
        <w:t xml:space="preserve">1-800-898-7180. </w:t>
      </w:r>
      <w:r w:rsidRPr="00A96EC2">
        <w:rPr>
          <w:rFonts w:ascii="Aptos" w:hAnsi="Aptos"/>
          <w:bCs/>
          <w:sz w:val="24"/>
          <w:szCs w:val="24"/>
        </w:rPr>
        <w:t xml:space="preserve">The court frequently reschedules or cancels hearing dates. If your hearing </w:t>
      </w:r>
      <w:r w:rsidR="00415A76" w:rsidRPr="00A96EC2">
        <w:rPr>
          <w:rFonts w:ascii="Aptos" w:hAnsi="Aptos"/>
          <w:bCs/>
          <w:sz w:val="24"/>
          <w:szCs w:val="24"/>
        </w:rPr>
        <w:t>i</w:t>
      </w:r>
      <w:r w:rsidRPr="00A96EC2">
        <w:rPr>
          <w:rFonts w:ascii="Aptos" w:hAnsi="Aptos"/>
          <w:bCs/>
          <w:sz w:val="24"/>
          <w:szCs w:val="24"/>
        </w:rPr>
        <w:t>s postponed or cancelled, contact your mentoring attorney to discuss next steps.</w:t>
      </w:r>
    </w:p>
    <w:p w14:paraId="314AD682" w14:textId="77777777" w:rsidR="00962C0E" w:rsidRPr="00A96EC2" w:rsidRDefault="00962C0E" w:rsidP="00962C0E">
      <w:pPr>
        <w:pStyle w:val="ListParagraph"/>
        <w:spacing w:after="0" w:line="240" w:lineRule="auto"/>
        <w:rPr>
          <w:rFonts w:ascii="Aptos" w:hAnsi="Aptos"/>
          <w:bCs/>
          <w:color w:val="000000"/>
          <w:sz w:val="24"/>
          <w:szCs w:val="24"/>
          <w:bdr w:val="none" w:sz="0" w:space="0" w:color="auto" w:frame="1"/>
          <w:shd w:val="clear" w:color="auto" w:fill="FFFFFF"/>
        </w:rPr>
      </w:pPr>
    </w:p>
    <w:p w14:paraId="033071BF" w14:textId="44013EFD" w:rsidR="00962C0E" w:rsidRPr="00A96EC2" w:rsidRDefault="00962C0E">
      <w:pPr>
        <w:pStyle w:val="ListParagraph"/>
        <w:numPr>
          <w:ilvl w:val="0"/>
          <w:numId w:val="4"/>
        </w:numPr>
        <w:spacing w:after="0" w:line="240" w:lineRule="auto"/>
        <w:rPr>
          <w:rFonts w:ascii="Aptos" w:hAnsi="Aptos"/>
          <w:bCs/>
          <w:color w:val="000000"/>
          <w:sz w:val="24"/>
          <w:szCs w:val="24"/>
          <w:bdr w:val="none" w:sz="0" w:space="0" w:color="auto" w:frame="1"/>
          <w:shd w:val="clear" w:color="auto" w:fill="FFFFFF"/>
        </w:rPr>
      </w:pPr>
      <w:r w:rsidRPr="00A96EC2">
        <w:rPr>
          <w:rFonts w:ascii="Aptos" w:hAnsi="Aptos"/>
          <w:bCs/>
          <w:color w:val="000000"/>
          <w:sz w:val="24"/>
          <w:szCs w:val="24"/>
          <w:bdr w:val="none" w:sz="0" w:space="0" w:color="auto" w:frame="1"/>
          <w:shd w:val="clear" w:color="auto" w:fill="FFFFFF"/>
        </w:rPr>
        <w:t xml:space="preserve">You can check the assigned Immigration Judge’s record of grants/denials </w:t>
      </w:r>
      <w:hyperlink r:id="rId10" w:history="1">
        <w:r w:rsidRPr="00A96EC2">
          <w:rPr>
            <w:rStyle w:val="Hyperlink"/>
            <w:rFonts w:ascii="Aptos" w:hAnsi="Aptos"/>
            <w:b/>
            <w:bCs/>
            <w:sz w:val="24"/>
            <w:szCs w:val="24"/>
            <w:bdr w:val="none" w:sz="0" w:space="0" w:color="auto" w:frame="1"/>
            <w:shd w:val="clear" w:color="auto" w:fill="FFFFFF"/>
          </w:rPr>
          <w:t>here</w:t>
        </w:r>
      </w:hyperlink>
      <w:r w:rsidRPr="00A96EC2">
        <w:rPr>
          <w:rFonts w:ascii="Aptos" w:hAnsi="Aptos"/>
          <w:color w:val="000000"/>
          <w:sz w:val="24"/>
          <w:szCs w:val="24"/>
          <w:bdr w:val="none" w:sz="0" w:space="0" w:color="auto" w:frame="1"/>
          <w:shd w:val="clear" w:color="auto" w:fill="FFFFFF"/>
        </w:rPr>
        <w:t xml:space="preserve">. </w:t>
      </w:r>
    </w:p>
    <w:p w14:paraId="6323B57E" w14:textId="77777777" w:rsidR="00EE2D7C" w:rsidRPr="00A96EC2" w:rsidRDefault="00EE2D7C" w:rsidP="00EE2D7C">
      <w:pPr>
        <w:pStyle w:val="ListParagraph"/>
        <w:spacing w:after="0" w:line="240" w:lineRule="auto"/>
        <w:rPr>
          <w:rFonts w:ascii="Aptos" w:hAnsi="Aptos"/>
          <w:bCs/>
          <w:color w:val="000000"/>
          <w:sz w:val="24"/>
          <w:szCs w:val="24"/>
          <w:bdr w:val="none" w:sz="0" w:space="0" w:color="auto" w:frame="1"/>
          <w:shd w:val="clear" w:color="auto" w:fill="FFFFFF"/>
        </w:rPr>
      </w:pPr>
    </w:p>
    <w:p w14:paraId="5D354E57" w14:textId="6A1252C0" w:rsidR="00A75FE8" w:rsidRPr="00A96EC2" w:rsidRDefault="00EE2D7C">
      <w:pPr>
        <w:pStyle w:val="ListParagraph"/>
        <w:numPr>
          <w:ilvl w:val="0"/>
          <w:numId w:val="4"/>
        </w:numPr>
        <w:spacing w:after="0" w:line="240" w:lineRule="auto"/>
        <w:rPr>
          <w:rFonts w:ascii="Aptos" w:hAnsi="Aptos"/>
          <w:bCs/>
          <w:color w:val="000000"/>
          <w:sz w:val="24"/>
          <w:szCs w:val="24"/>
          <w:bdr w:val="none" w:sz="0" w:space="0" w:color="auto" w:frame="1"/>
          <w:shd w:val="clear" w:color="auto" w:fill="FFFFFF"/>
        </w:rPr>
      </w:pPr>
      <w:r w:rsidRPr="00A96EC2">
        <w:rPr>
          <w:rFonts w:ascii="Aptos" w:hAnsi="Aptos"/>
          <w:bCs/>
          <w:color w:val="000000"/>
          <w:sz w:val="24"/>
          <w:szCs w:val="24"/>
          <w:bdr w:val="none" w:sz="0" w:space="0" w:color="auto" w:frame="1"/>
          <w:shd w:val="clear" w:color="auto" w:fill="FFFFFF"/>
        </w:rPr>
        <w:t>Register as an Attorney with the EOIR e-registry system</w:t>
      </w:r>
      <w:r w:rsidR="00415A76" w:rsidRPr="00A96EC2">
        <w:rPr>
          <w:rFonts w:ascii="Aptos" w:hAnsi="Aptos"/>
          <w:bCs/>
          <w:color w:val="000000"/>
          <w:sz w:val="24"/>
          <w:szCs w:val="24"/>
          <w:bdr w:val="none" w:sz="0" w:space="0" w:color="auto" w:frame="1"/>
          <w:shd w:val="clear" w:color="auto" w:fill="FFFFFF"/>
        </w:rPr>
        <w:t xml:space="preserve"> (ECAS)</w:t>
      </w:r>
      <w:r w:rsidRPr="00A96EC2">
        <w:rPr>
          <w:rFonts w:ascii="Aptos" w:hAnsi="Aptos"/>
          <w:bCs/>
          <w:color w:val="000000"/>
          <w:sz w:val="24"/>
          <w:szCs w:val="24"/>
          <w:bdr w:val="none" w:sz="0" w:space="0" w:color="auto" w:frame="1"/>
          <w:shd w:val="clear" w:color="auto" w:fill="FFFFFF"/>
        </w:rPr>
        <w:t xml:space="preserve"> and get an </w:t>
      </w:r>
      <w:hyperlink r:id="rId11" w:history="1">
        <w:r w:rsidRPr="00A96EC2">
          <w:rPr>
            <w:rStyle w:val="Hyperlink"/>
            <w:rFonts w:ascii="Aptos" w:hAnsi="Aptos"/>
            <w:b/>
            <w:sz w:val="24"/>
            <w:szCs w:val="24"/>
          </w:rPr>
          <w:t>EOIR Identification Number</w:t>
        </w:r>
      </w:hyperlink>
      <w:r w:rsidRPr="00A96EC2">
        <w:rPr>
          <w:rFonts w:ascii="Aptos" w:hAnsi="Aptos"/>
          <w:sz w:val="24"/>
          <w:szCs w:val="24"/>
        </w:rPr>
        <w:t xml:space="preserve">. You must complete the registration process to appear in Immigration Court and to file supporting documentation through </w:t>
      </w:r>
      <w:hyperlink r:id="rId12" w:history="1">
        <w:r w:rsidRPr="00A96EC2">
          <w:rPr>
            <w:rStyle w:val="Hyperlink"/>
            <w:rFonts w:ascii="Aptos" w:hAnsi="Aptos"/>
            <w:b/>
            <w:bCs/>
            <w:sz w:val="24"/>
            <w:szCs w:val="24"/>
          </w:rPr>
          <w:t>EOIR’s online case system (ECAS)</w:t>
        </w:r>
        <w:r w:rsidRPr="00A96EC2">
          <w:rPr>
            <w:rStyle w:val="Hyperlink"/>
            <w:rFonts w:ascii="Aptos" w:hAnsi="Aptos"/>
            <w:sz w:val="24"/>
            <w:szCs w:val="24"/>
            <w:bdr w:val="none" w:sz="0" w:space="0" w:color="auto" w:frame="1"/>
            <w:shd w:val="clear" w:color="auto" w:fill="FFFFFF"/>
          </w:rPr>
          <w:t>.</w:t>
        </w:r>
      </w:hyperlink>
      <w:r w:rsidRPr="00A96EC2">
        <w:rPr>
          <w:rFonts w:ascii="Aptos" w:hAnsi="Aptos"/>
          <w:color w:val="000000"/>
          <w:sz w:val="24"/>
          <w:szCs w:val="24"/>
          <w:bdr w:val="none" w:sz="0" w:space="0" w:color="auto" w:frame="1"/>
          <w:shd w:val="clear" w:color="auto" w:fill="FFFFFF"/>
        </w:rPr>
        <w:t xml:space="preserve"> An overview of the registration requirements can be found </w:t>
      </w:r>
      <w:hyperlink r:id="rId13" w:history="1">
        <w:r w:rsidRPr="00A96EC2">
          <w:rPr>
            <w:rStyle w:val="Hyperlink"/>
            <w:rFonts w:ascii="Aptos" w:hAnsi="Aptos"/>
            <w:b/>
            <w:bCs/>
            <w:sz w:val="24"/>
            <w:szCs w:val="24"/>
            <w:bdr w:val="none" w:sz="0" w:space="0" w:color="auto" w:frame="1"/>
            <w:shd w:val="clear" w:color="auto" w:fill="FFFFFF"/>
          </w:rPr>
          <w:t>here</w:t>
        </w:r>
      </w:hyperlink>
      <w:r w:rsidR="00EA4934" w:rsidRPr="00A96EC2">
        <w:rPr>
          <w:rFonts w:ascii="Aptos" w:hAnsi="Aptos"/>
          <w:color w:val="000000"/>
          <w:sz w:val="24"/>
          <w:szCs w:val="24"/>
          <w:bdr w:val="none" w:sz="0" w:space="0" w:color="auto" w:frame="1"/>
          <w:shd w:val="clear" w:color="auto" w:fill="FFFFFF"/>
        </w:rPr>
        <w:t xml:space="preserve">, it requires registering online and then validating your identity in the immigration court closest to you. </w:t>
      </w:r>
    </w:p>
    <w:p w14:paraId="40846934" w14:textId="77777777" w:rsidR="00962C0E" w:rsidRPr="00A96EC2" w:rsidRDefault="00962C0E" w:rsidP="00962C0E">
      <w:pPr>
        <w:spacing w:after="0" w:line="240" w:lineRule="auto"/>
        <w:rPr>
          <w:rFonts w:ascii="Aptos" w:hAnsi="Aptos"/>
          <w:bCs/>
          <w:color w:val="000000"/>
          <w:sz w:val="24"/>
          <w:szCs w:val="24"/>
          <w:bdr w:val="none" w:sz="0" w:space="0" w:color="auto" w:frame="1"/>
          <w:shd w:val="clear" w:color="auto" w:fill="FFFFFF"/>
        </w:rPr>
      </w:pPr>
    </w:p>
    <w:p w14:paraId="59D1511B" w14:textId="28CE0F23" w:rsidR="00151F8A" w:rsidRPr="00A96EC2" w:rsidRDefault="00A75FE8">
      <w:pPr>
        <w:pStyle w:val="ListParagraph"/>
        <w:numPr>
          <w:ilvl w:val="0"/>
          <w:numId w:val="4"/>
        </w:numPr>
        <w:spacing w:after="0" w:line="240" w:lineRule="auto"/>
        <w:rPr>
          <w:rFonts w:ascii="Aptos" w:hAnsi="Aptos"/>
          <w:bCs/>
          <w:color w:val="000000"/>
          <w:sz w:val="24"/>
          <w:szCs w:val="24"/>
          <w:bdr w:val="none" w:sz="0" w:space="0" w:color="auto" w:frame="1"/>
          <w:shd w:val="clear" w:color="auto" w:fill="FFFFFF"/>
        </w:rPr>
      </w:pPr>
      <w:r w:rsidRPr="00A96EC2">
        <w:rPr>
          <w:rFonts w:ascii="Aptos" w:hAnsi="Aptos"/>
          <w:bCs/>
          <w:color w:val="000000"/>
          <w:sz w:val="24"/>
          <w:szCs w:val="24"/>
          <w:bdr w:val="none" w:sz="0" w:space="0" w:color="auto" w:frame="1"/>
          <w:shd w:val="clear" w:color="auto" w:fill="FFFFFF"/>
        </w:rPr>
        <w:t>Once you create an ECAS account</w:t>
      </w:r>
      <w:r w:rsidR="00962C0E" w:rsidRPr="00A96EC2">
        <w:rPr>
          <w:rFonts w:ascii="Aptos" w:hAnsi="Aptos"/>
          <w:bCs/>
          <w:color w:val="000000"/>
          <w:sz w:val="24"/>
          <w:szCs w:val="24"/>
          <w:bdr w:val="none" w:sz="0" w:space="0" w:color="auto" w:frame="1"/>
          <w:shd w:val="clear" w:color="auto" w:fill="FFFFFF"/>
        </w:rPr>
        <w:t>, you will be able to submit an EOIR-28 to enter your appearance as the attorney of record. You will also be able to access notices from the court and receive copies of anything filed by opposing counsel (</w:t>
      </w:r>
      <w:hyperlink r:id="rId14" w:history="1">
        <w:r w:rsidR="00962C0E" w:rsidRPr="00A96EC2">
          <w:rPr>
            <w:rStyle w:val="Hyperlink"/>
            <w:rFonts w:ascii="Aptos" w:hAnsi="Aptos"/>
            <w:b/>
            <w:sz w:val="24"/>
            <w:szCs w:val="24"/>
            <w:bdr w:val="none" w:sz="0" w:space="0" w:color="auto" w:frame="1"/>
            <w:shd w:val="clear" w:color="auto" w:fill="FFFFFF"/>
          </w:rPr>
          <w:t>OPLA ICE</w:t>
        </w:r>
      </w:hyperlink>
      <w:r w:rsidR="008533E8" w:rsidRPr="00A96EC2">
        <w:rPr>
          <w:rFonts w:ascii="Aptos" w:hAnsi="Aptos"/>
          <w:sz w:val="24"/>
          <w:szCs w:val="24"/>
        </w:rPr>
        <w:t>). The ICE attorney is sometimes also referred to as DHS or Assistant Chief Counsel (ACC)</w:t>
      </w:r>
      <w:r w:rsidR="00962C0E" w:rsidRPr="00A96EC2">
        <w:rPr>
          <w:rFonts w:ascii="Aptos" w:hAnsi="Aptos"/>
          <w:bCs/>
          <w:color w:val="000000"/>
          <w:sz w:val="24"/>
          <w:szCs w:val="24"/>
          <w:bdr w:val="none" w:sz="0" w:space="0" w:color="auto" w:frame="1"/>
          <w:shd w:val="clear" w:color="auto" w:fill="FFFFFF"/>
        </w:rPr>
        <w:t xml:space="preserve">. This </w:t>
      </w:r>
      <w:r w:rsidR="00962C0E" w:rsidRPr="00A96EC2">
        <w:rPr>
          <w:rFonts w:ascii="Aptos" w:hAnsi="Aptos"/>
          <w:bCs/>
          <w:color w:val="000000"/>
          <w:sz w:val="24"/>
          <w:szCs w:val="24"/>
          <w:bdr w:val="none" w:sz="0" w:space="0" w:color="auto" w:frame="1"/>
          <w:shd w:val="clear" w:color="auto" w:fill="FFFFFF"/>
        </w:rPr>
        <w:lastRenderedPageBreak/>
        <w:t xml:space="preserve">is the platform where you will file everything related to the case. The system automatically completes service on the opposing party, so there is no need to serve OPLA ICE separately. </w:t>
      </w:r>
    </w:p>
    <w:p w14:paraId="30A399FD" w14:textId="77777777" w:rsidR="000C12A8" w:rsidRPr="00A96EC2" w:rsidRDefault="000C12A8" w:rsidP="000C12A8">
      <w:pPr>
        <w:pStyle w:val="ListParagraph"/>
        <w:rPr>
          <w:rFonts w:ascii="Aptos" w:hAnsi="Aptos"/>
          <w:bCs/>
          <w:color w:val="000000"/>
          <w:sz w:val="24"/>
          <w:szCs w:val="24"/>
          <w:bdr w:val="none" w:sz="0" w:space="0" w:color="auto" w:frame="1"/>
          <w:shd w:val="clear" w:color="auto" w:fill="FFFFFF"/>
        </w:rPr>
      </w:pPr>
    </w:p>
    <w:p w14:paraId="32FD0B34" w14:textId="6497B19B" w:rsidR="000C12A8" w:rsidRPr="00A96EC2" w:rsidRDefault="00E33E85">
      <w:pPr>
        <w:pStyle w:val="ListParagraph"/>
        <w:numPr>
          <w:ilvl w:val="0"/>
          <w:numId w:val="4"/>
        </w:numPr>
        <w:spacing w:after="0" w:line="240" w:lineRule="auto"/>
        <w:rPr>
          <w:rFonts w:ascii="Aptos" w:hAnsi="Aptos"/>
          <w:bCs/>
          <w:color w:val="000000"/>
          <w:sz w:val="24"/>
          <w:szCs w:val="24"/>
          <w:bdr w:val="none" w:sz="0" w:space="0" w:color="auto" w:frame="1"/>
          <w:shd w:val="clear" w:color="auto" w:fill="FFFFFF"/>
        </w:rPr>
      </w:pPr>
      <w:r w:rsidRPr="00A96EC2">
        <w:rPr>
          <w:rFonts w:ascii="Aptos" w:hAnsi="Aptos"/>
          <w:bCs/>
          <w:color w:val="000000"/>
          <w:sz w:val="24"/>
          <w:szCs w:val="24"/>
          <w:bdr w:val="none" w:sz="0" w:space="0" w:color="auto" w:frame="1"/>
          <w:shd w:val="clear" w:color="auto" w:fill="FFFFFF"/>
        </w:rPr>
        <w:t xml:space="preserve">The </w:t>
      </w:r>
      <w:r w:rsidR="000C12A8" w:rsidRPr="00A96EC2">
        <w:rPr>
          <w:rFonts w:ascii="Aptos" w:hAnsi="Aptos"/>
          <w:bCs/>
          <w:color w:val="000000"/>
          <w:sz w:val="24"/>
          <w:szCs w:val="24"/>
          <w:bdr w:val="none" w:sz="0" w:space="0" w:color="auto" w:frame="1"/>
          <w:shd w:val="clear" w:color="auto" w:fill="FFFFFF"/>
        </w:rPr>
        <w:t xml:space="preserve">Some Immigration Judges (IJ) are cancelling master calendar hearings once the EOIR-28 is submitted, and then issuing scheduling orders requesting the submission of written pleadings instead. Please check with your LSNYC mentor if this is your IJ’s practice and to strategize about the best course of action if it is. </w:t>
      </w:r>
    </w:p>
    <w:p w14:paraId="00669521" w14:textId="77777777" w:rsidR="00817372" w:rsidRPr="00A96EC2" w:rsidRDefault="00817372" w:rsidP="00817372">
      <w:pPr>
        <w:pStyle w:val="ListParagraph"/>
        <w:rPr>
          <w:rFonts w:ascii="Aptos" w:hAnsi="Aptos"/>
          <w:bCs/>
          <w:color w:val="000000"/>
          <w:sz w:val="24"/>
          <w:szCs w:val="24"/>
          <w:bdr w:val="none" w:sz="0" w:space="0" w:color="auto" w:frame="1"/>
          <w:shd w:val="clear" w:color="auto" w:fill="FFFFFF"/>
        </w:rPr>
      </w:pPr>
    </w:p>
    <w:p w14:paraId="34C18DB8" w14:textId="62C9FEF7" w:rsidR="00817372" w:rsidRPr="00A96EC2" w:rsidRDefault="00817372" w:rsidP="6326A6AB">
      <w:pPr>
        <w:pStyle w:val="ListParagraph"/>
        <w:numPr>
          <w:ilvl w:val="0"/>
          <w:numId w:val="4"/>
        </w:numPr>
        <w:spacing w:after="0" w:line="240" w:lineRule="auto"/>
        <w:rPr>
          <w:rFonts w:ascii="Aptos" w:hAnsi="Aptos"/>
          <w:color w:val="000000"/>
          <w:sz w:val="24"/>
          <w:szCs w:val="24"/>
          <w:bdr w:val="none" w:sz="0" w:space="0" w:color="auto" w:frame="1"/>
          <w:shd w:val="clear" w:color="auto" w:fill="FFFFFF"/>
        </w:rPr>
      </w:pPr>
      <w:r w:rsidRPr="00A96EC2">
        <w:rPr>
          <w:rFonts w:ascii="Aptos" w:hAnsi="Aptos"/>
          <w:color w:val="000000"/>
          <w:sz w:val="24"/>
          <w:szCs w:val="24"/>
          <w:bdr w:val="none" w:sz="0" w:space="0" w:color="auto" w:frame="1"/>
          <w:shd w:val="clear" w:color="auto" w:fill="FFFFFF"/>
        </w:rPr>
        <w:t xml:space="preserve">You will be notified if the Court or ICE </w:t>
      </w:r>
      <w:r w:rsidR="60026494" w:rsidRPr="00A96EC2">
        <w:rPr>
          <w:rFonts w:ascii="Aptos" w:hAnsi="Aptos"/>
          <w:color w:val="000000" w:themeColor="text1"/>
          <w:sz w:val="24"/>
          <w:szCs w:val="24"/>
        </w:rPr>
        <w:t>uploads</w:t>
      </w:r>
      <w:r w:rsidRPr="00A96EC2">
        <w:rPr>
          <w:rFonts w:ascii="Aptos" w:hAnsi="Aptos"/>
          <w:color w:val="000000" w:themeColor="text1"/>
          <w:sz w:val="24"/>
          <w:szCs w:val="24"/>
        </w:rPr>
        <w:t xml:space="preserve"> anything to your client’s ECAS account. ICE has been </w:t>
      </w:r>
      <w:r w:rsidR="75BDC085" w:rsidRPr="00A96EC2">
        <w:rPr>
          <w:rFonts w:ascii="Aptos" w:hAnsi="Aptos"/>
          <w:color w:val="000000" w:themeColor="text1"/>
          <w:sz w:val="24"/>
          <w:szCs w:val="24"/>
        </w:rPr>
        <w:t>filing</w:t>
      </w:r>
      <w:r w:rsidRPr="00A96EC2">
        <w:rPr>
          <w:rFonts w:ascii="Aptos" w:hAnsi="Aptos"/>
          <w:color w:val="000000" w:themeColor="text1"/>
          <w:sz w:val="24"/>
          <w:szCs w:val="24"/>
        </w:rPr>
        <w:t xml:space="preserve"> motions to pretermit proceedings</w:t>
      </w:r>
      <w:r w:rsidR="50B09D4F" w:rsidRPr="00A96EC2">
        <w:rPr>
          <w:rFonts w:ascii="Aptos" w:hAnsi="Aptos"/>
          <w:color w:val="000000" w:themeColor="text1"/>
          <w:sz w:val="24"/>
          <w:szCs w:val="24"/>
        </w:rPr>
        <w:t xml:space="preserve">, not just under </w:t>
      </w:r>
      <w:hyperlink r:id="rId15" w:history="1">
        <w:r w:rsidR="3C9E7A37" w:rsidRPr="00A96EC2">
          <w:rPr>
            <w:rStyle w:val="Hyperlink"/>
            <w:rFonts w:ascii="Aptos" w:hAnsi="Aptos"/>
            <w:b/>
            <w:bCs/>
            <w:sz w:val="24"/>
            <w:szCs w:val="24"/>
          </w:rPr>
          <w:t>asylum cooperative agreements</w:t>
        </w:r>
      </w:hyperlink>
      <w:r w:rsidR="3C9E7A37" w:rsidRPr="00A96EC2">
        <w:rPr>
          <w:rFonts w:ascii="Aptos" w:hAnsi="Aptos"/>
          <w:b/>
          <w:bCs/>
          <w:color w:val="000000" w:themeColor="text1"/>
          <w:sz w:val="24"/>
          <w:szCs w:val="24"/>
        </w:rPr>
        <w:t xml:space="preserve">, </w:t>
      </w:r>
      <w:r w:rsidR="3C9E7A37" w:rsidRPr="00A96EC2">
        <w:rPr>
          <w:rFonts w:ascii="Aptos" w:hAnsi="Aptos"/>
          <w:color w:val="000000" w:themeColor="text1"/>
          <w:sz w:val="24"/>
          <w:szCs w:val="24"/>
        </w:rPr>
        <w:t>but more often because they claim the I-589 is incomplete –for example, by arguing that the application lacks sufficient detail or that the</w:t>
      </w:r>
      <w:r w:rsidR="756A35C9" w:rsidRPr="00A96EC2">
        <w:rPr>
          <w:rFonts w:ascii="Aptos" w:hAnsi="Aptos"/>
          <w:color w:val="000000" w:themeColor="text1"/>
          <w:sz w:val="24"/>
          <w:szCs w:val="24"/>
        </w:rPr>
        <w:t xml:space="preserve"> client has not established </w:t>
      </w:r>
      <w:r w:rsidR="003D7C7B" w:rsidRPr="00A96EC2">
        <w:rPr>
          <w:rFonts w:ascii="Aptos" w:hAnsi="Aptos"/>
          <w:color w:val="000000" w:themeColor="text1"/>
          <w:sz w:val="24"/>
          <w:szCs w:val="24"/>
        </w:rPr>
        <w:t>prima facie eligib</w:t>
      </w:r>
      <w:r w:rsidR="71341E55" w:rsidRPr="00A96EC2">
        <w:rPr>
          <w:rFonts w:ascii="Aptos" w:hAnsi="Aptos"/>
          <w:color w:val="000000" w:themeColor="text1"/>
          <w:sz w:val="24"/>
          <w:szCs w:val="24"/>
        </w:rPr>
        <w:t>ility</w:t>
      </w:r>
      <w:r w:rsidR="003D7C7B" w:rsidRPr="00A96EC2">
        <w:rPr>
          <w:rFonts w:ascii="Aptos" w:hAnsi="Aptos"/>
          <w:color w:val="000000" w:themeColor="text1"/>
          <w:sz w:val="24"/>
          <w:szCs w:val="24"/>
        </w:rPr>
        <w:t xml:space="preserve"> for relief</w:t>
      </w:r>
      <w:r w:rsidR="00F31224" w:rsidRPr="00A96EC2">
        <w:rPr>
          <w:rFonts w:ascii="Aptos" w:hAnsi="Aptos"/>
          <w:color w:val="000000" w:themeColor="text1"/>
          <w:sz w:val="24"/>
          <w:szCs w:val="24"/>
        </w:rPr>
        <w:t xml:space="preserve">. </w:t>
      </w:r>
      <w:r w:rsidRPr="00A96EC2">
        <w:rPr>
          <w:rFonts w:ascii="Aptos" w:hAnsi="Aptos"/>
          <w:color w:val="000000" w:themeColor="text1"/>
          <w:sz w:val="24"/>
          <w:szCs w:val="24"/>
        </w:rPr>
        <w:t xml:space="preserve">Please let your LSNYC mentoring attorney know if you receive </w:t>
      </w:r>
      <w:r w:rsidR="00F31224" w:rsidRPr="00A96EC2">
        <w:rPr>
          <w:rFonts w:ascii="Aptos" w:hAnsi="Aptos"/>
          <w:color w:val="000000" w:themeColor="text1"/>
          <w:sz w:val="24"/>
          <w:szCs w:val="24"/>
        </w:rPr>
        <w:t>a motion like this.</w:t>
      </w:r>
      <w:r w:rsidRPr="00A96EC2">
        <w:rPr>
          <w:rFonts w:ascii="Aptos" w:hAnsi="Aptos"/>
          <w:color w:val="000000" w:themeColor="text1"/>
          <w:sz w:val="24"/>
          <w:szCs w:val="24"/>
        </w:rPr>
        <w:t xml:space="preserve"> </w:t>
      </w:r>
    </w:p>
    <w:p w14:paraId="1567467D" w14:textId="77777777" w:rsidR="0021088A" w:rsidRPr="00A96EC2" w:rsidRDefault="0021088A" w:rsidP="0021088A">
      <w:pPr>
        <w:spacing w:after="0" w:line="240" w:lineRule="auto"/>
        <w:rPr>
          <w:rFonts w:ascii="Aptos" w:hAnsi="Aptos"/>
          <w:bCs/>
          <w:color w:val="000000"/>
          <w:sz w:val="24"/>
          <w:szCs w:val="24"/>
          <w:bdr w:val="none" w:sz="0" w:space="0" w:color="auto" w:frame="1"/>
          <w:shd w:val="clear" w:color="auto" w:fill="FFFFFF"/>
        </w:rPr>
      </w:pPr>
    </w:p>
    <w:p w14:paraId="58EECC2C" w14:textId="76ED9E7C" w:rsidR="00151F8A" w:rsidRPr="00A96EC2" w:rsidRDefault="00151F8A">
      <w:pPr>
        <w:pStyle w:val="ListParagraph"/>
        <w:numPr>
          <w:ilvl w:val="0"/>
          <w:numId w:val="1"/>
        </w:numPr>
        <w:spacing w:after="0" w:line="240" w:lineRule="auto"/>
        <w:contextualSpacing w:val="0"/>
        <w:rPr>
          <w:rFonts w:ascii="Aptos" w:hAnsi="Aptos"/>
          <w:sz w:val="24"/>
          <w:szCs w:val="24"/>
        </w:rPr>
      </w:pPr>
      <w:r w:rsidRPr="00A96EC2">
        <w:rPr>
          <w:rFonts w:ascii="Aptos" w:hAnsi="Aptos"/>
          <w:b/>
          <w:bCs/>
          <w:sz w:val="24"/>
          <w:szCs w:val="24"/>
        </w:rPr>
        <w:t xml:space="preserve">Confirm that your client </w:t>
      </w:r>
      <w:r w:rsidR="00B533C1" w:rsidRPr="00A96EC2">
        <w:rPr>
          <w:rFonts w:ascii="Aptos" w:hAnsi="Aptos"/>
          <w:b/>
          <w:bCs/>
          <w:sz w:val="24"/>
          <w:szCs w:val="24"/>
        </w:rPr>
        <w:t>(</w:t>
      </w:r>
      <w:r w:rsidRPr="00A96EC2">
        <w:rPr>
          <w:rFonts w:ascii="Aptos" w:hAnsi="Aptos"/>
          <w:b/>
          <w:bCs/>
          <w:sz w:val="24"/>
          <w:szCs w:val="24"/>
        </w:rPr>
        <w:t xml:space="preserve">and </w:t>
      </w:r>
      <w:r w:rsidR="00B533C1" w:rsidRPr="00A96EC2">
        <w:rPr>
          <w:rFonts w:ascii="Aptos" w:hAnsi="Aptos"/>
          <w:b/>
          <w:bCs/>
          <w:sz w:val="24"/>
          <w:szCs w:val="24"/>
        </w:rPr>
        <w:t xml:space="preserve">any </w:t>
      </w:r>
      <w:r w:rsidRPr="00A96EC2">
        <w:rPr>
          <w:rFonts w:ascii="Aptos" w:hAnsi="Aptos"/>
          <w:b/>
          <w:bCs/>
          <w:sz w:val="24"/>
          <w:szCs w:val="24"/>
        </w:rPr>
        <w:t>dependents</w:t>
      </w:r>
      <w:r w:rsidR="00B533C1" w:rsidRPr="00A96EC2">
        <w:rPr>
          <w:rFonts w:ascii="Aptos" w:hAnsi="Aptos"/>
          <w:b/>
          <w:bCs/>
          <w:sz w:val="24"/>
          <w:szCs w:val="24"/>
        </w:rPr>
        <w:t>)</w:t>
      </w:r>
      <w:r w:rsidRPr="00A96EC2">
        <w:rPr>
          <w:rFonts w:ascii="Aptos" w:hAnsi="Aptos"/>
          <w:b/>
          <w:bCs/>
          <w:sz w:val="24"/>
          <w:szCs w:val="24"/>
        </w:rPr>
        <w:t xml:space="preserve"> have valid work permits. </w:t>
      </w:r>
      <w:r w:rsidRPr="00A96EC2">
        <w:rPr>
          <w:rFonts w:ascii="Aptos" w:hAnsi="Aptos"/>
          <w:sz w:val="24"/>
          <w:szCs w:val="24"/>
        </w:rPr>
        <w:t>They</w:t>
      </w:r>
      <w:r w:rsidR="33D423C5" w:rsidRPr="00A96EC2">
        <w:rPr>
          <w:rFonts w:ascii="Aptos" w:hAnsi="Aptos"/>
          <w:sz w:val="24"/>
          <w:szCs w:val="24"/>
        </w:rPr>
        <w:t xml:space="preserve"> become</w:t>
      </w:r>
      <w:r w:rsidRPr="00A96EC2">
        <w:rPr>
          <w:rFonts w:ascii="Aptos" w:hAnsi="Aptos"/>
          <w:sz w:val="24"/>
          <w:szCs w:val="24"/>
        </w:rPr>
        <w:t xml:space="preserve"> eligible to apply for a work permit 150 days after the I-589 was filed.</w:t>
      </w:r>
      <w:r w:rsidR="1F1AC92B" w:rsidRPr="00A96EC2">
        <w:rPr>
          <w:rFonts w:ascii="Aptos" w:hAnsi="Aptos"/>
          <w:sz w:val="24"/>
          <w:szCs w:val="24"/>
        </w:rPr>
        <w:t xml:space="preserve"> We recommend filing the </w:t>
      </w:r>
      <w:hyperlink r:id="rId16" w:history="1">
        <w:r w:rsidR="1F1AC92B" w:rsidRPr="00A96EC2">
          <w:rPr>
            <w:rStyle w:val="Hyperlink"/>
            <w:rFonts w:ascii="Aptos" w:hAnsi="Aptos"/>
            <w:b/>
            <w:bCs/>
            <w:sz w:val="24"/>
            <w:szCs w:val="24"/>
          </w:rPr>
          <w:t>I-765</w:t>
        </w:r>
      </w:hyperlink>
      <w:r w:rsidR="1F1AC92B" w:rsidRPr="00A96EC2">
        <w:rPr>
          <w:rFonts w:ascii="Aptos" w:hAnsi="Aptos"/>
          <w:sz w:val="24"/>
          <w:szCs w:val="24"/>
        </w:rPr>
        <w:t xml:space="preserve"> and supporting documents online. </w:t>
      </w:r>
      <w:r w:rsidRPr="00A96EC2">
        <w:rPr>
          <w:rFonts w:ascii="Aptos" w:hAnsi="Aptos"/>
          <w:sz w:val="24"/>
          <w:szCs w:val="24"/>
        </w:rPr>
        <w:t xml:space="preserve"> </w:t>
      </w:r>
      <w:r w:rsidR="4D1F4694" w:rsidRPr="00A96EC2">
        <w:rPr>
          <w:rFonts w:ascii="Aptos" w:hAnsi="Aptos"/>
          <w:sz w:val="24"/>
          <w:szCs w:val="24"/>
        </w:rPr>
        <w:t>Once your client is approved for work authorization and receives their Employment Authorization Document (EAD), they must schedule an appointment with their local Social Security Administration office to apply for a Social Security number</w:t>
      </w:r>
      <w:r w:rsidR="5A45FD09" w:rsidRPr="00A96EC2">
        <w:rPr>
          <w:rFonts w:ascii="Aptos" w:hAnsi="Aptos"/>
          <w:sz w:val="24"/>
          <w:szCs w:val="24"/>
        </w:rPr>
        <w:t xml:space="preserve"> and card. </w:t>
      </w:r>
      <w:hyperlink r:id="rId17" w:history="1"/>
      <w:r w:rsidRPr="00A96EC2">
        <w:rPr>
          <w:rFonts w:ascii="Aptos" w:hAnsi="Aptos"/>
          <w:sz w:val="24"/>
          <w:szCs w:val="24"/>
        </w:rPr>
        <w:t xml:space="preserve">If your client has not applied for their work permit yet or their work permit is expiring in the next </w:t>
      </w:r>
      <w:r w:rsidR="00B533C1" w:rsidRPr="00A96EC2">
        <w:rPr>
          <w:rFonts w:ascii="Aptos" w:hAnsi="Aptos"/>
          <w:sz w:val="24"/>
          <w:szCs w:val="24"/>
        </w:rPr>
        <w:t xml:space="preserve">12 </w:t>
      </w:r>
      <w:r w:rsidRPr="00A96EC2">
        <w:rPr>
          <w:rFonts w:ascii="Aptos" w:hAnsi="Aptos"/>
          <w:sz w:val="24"/>
          <w:szCs w:val="24"/>
        </w:rPr>
        <w:t xml:space="preserve">months, please help them apply for a renewal. </w:t>
      </w:r>
      <w:r w:rsidR="00B533C1" w:rsidRPr="00A96EC2">
        <w:rPr>
          <w:rFonts w:ascii="Aptos" w:hAnsi="Aptos"/>
          <w:sz w:val="24"/>
          <w:szCs w:val="24"/>
        </w:rPr>
        <w:t xml:space="preserve">Note that renewals can take over a year to adjudicate and automatic extensions are no longer possible, so it may be prudent to file a year before the current work permit expires. </w:t>
      </w:r>
      <w:r w:rsidRPr="00A96EC2">
        <w:rPr>
          <w:rFonts w:ascii="Aptos" w:hAnsi="Aptos"/>
          <w:sz w:val="24"/>
          <w:szCs w:val="24"/>
        </w:rPr>
        <w:t xml:space="preserve">Contact your mentoring attorney for a sample cover letter. </w:t>
      </w:r>
    </w:p>
    <w:p w14:paraId="3FAD0FA2" w14:textId="77777777" w:rsidR="00234F32" w:rsidRPr="00A96EC2" w:rsidRDefault="00234F32" w:rsidP="00234F32">
      <w:pPr>
        <w:pStyle w:val="ListParagraph"/>
        <w:spacing w:after="0" w:line="240" w:lineRule="auto"/>
        <w:ind w:left="360"/>
        <w:contextualSpacing w:val="0"/>
        <w:rPr>
          <w:rFonts w:ascii="Aptos" w:hAnsi="Aptos"/>
          <w:sz w:val="24"/>
          <w:szCs w:val="24"/>
        </w:rPr>
      </w:pPr>
    </w:p>
    <w:p w14:paraId="5A3F473C" w14:textId="30DD71D3" w:rsidR="00234F32" w:rsidRPr="00A96EC2" w:rsidRDefault="00234F32">
      <w:pPr>
        <w:numPr>
          <w:ilvl w:val="0"/>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b/>
          <w:bCs/>
          <w:color w:val="000000"/>
          <w:sz w:val="24"/>
          <w:szCs w:val="24"/>
          <w:bdr w:val="none" w:sz="0" w:space="0" w:color="auto" w:frame="1"/>
          <w:shd w:val="clear" w:color="auto" w:fill="FFFFFF"/>
        </w:rPr>
        <w:t>Check if your client owes the Annual Asylum Fee</w:t>
      </w:r>
      <w:r w:rsidRPr="00A96EC2">
        <w:rPr>
          <w:rFonts w:ascii="Aptos" w:hAnsi="Aptos"/>
          <w:color w:val="000000"/>
          <w:sz w:val="24"/>
          <w:szCs w:val="24"/>
          <w:bdr w:val="none" w:sz="0" w:space="0" w:color="auto" w:frame="1"/>
          <w:shd w:val="clear" w:color="auto" w:fill="FFFFFF"/>
        </w:rPr>
        <w:t xml:space="preserve">. The Department of Homeland Security implemented a new annual asylum fee for I-589 applications that have been pending for longer than a year after October 1, 2025. EOIR has </w:t>
      </w:r>
      <w:r w:rsidRPr="00A96EC2">
        <w:rPr>
          <w:rFonts w:ascii="Aptos" w:hAnsi="Aptos"/>
          <w:color w:val="000000" w:themeColor="text1"/>
          <w:sz w:val="24"/>
          <w:szCs w:val="24"/>
        </w:rPr>
        <w:t>indicated they will issue notices when this fee is due. If you</w:t>
      </w:r>
      <w:r w:rsidR="740650EB" w:rsidRPr="00A96EC2">
        <w:rPr>
          <w:rFonts w:ascii="Aptos" w:hAnsi="Aptos"/>
          <w:color w:val="000000" w:themeColor="text1"/>
          <w:sz w:val="24"/>
          <w:szCs w:val="24"/>
        </w:rPr>
        <w:t>r</w:t>
      </w:r>
      <w:r w:rsidRPr="00A96EC2">
        <w:rPr>
          <w:rFonts w:ascii="Aptos" w:hAnsi="Aptos"/>
          <w:color w:val="000000" w:themeColor="text1"/>
          <w:sz w:val="24"/>
          <w:szCs w:val="24"/>
        </w:rPr>
        <w:t xml:space="preserve"> client has an upcoming hearing and has not received a notice, please contact your LSNYC mentoring attorney to strategize. This fee can be paid using the </w:t>
      </w:r>
      <w:hyperlink r:id="rId18">
        <w:r w:rsidRPr="00A96EC2">
          <w:rPr>
            <w:rStyle w:val="Hyperlink"/>
            <w:rFonts w:ascii="Aptos" w:hAnsi="Aptos"/>
            <w:b/>
            <w:bCs/>
            <w:sz w:val="24"/>
            <w:szCs w:val="24"/>
          </w:rPr>
          <w:t>EOIR payment portal</w:t>
        </w:r>
      </w:hyperlink>
      <w:r w:rsidRPr="00A96EC2">
        <w:rPr>
          <w:rFonts w:ascii="Aptos" w:hAnsi="Aptos"/>
          <w:color w:val="000000" w:themeColor="text1"/>
          <w:sz w:val="24"/>
          <w:szCs w:val="24"/>
        </w:rPr>
        <w:t xml:space="preserve">—there is no fee waiver available. </w:t>
      </w:r>
    </w:p>
    <w:p w14:paraId="720F885A" w14:textId="77777777" w:rsidR="00151F8A" w:rsidRPr="00A96EC2" w:rsidRDefault="00151F8A" w:rsidP="00234F32">
      <w:pPr>
        <w:spacing w:after="0" w:line="240" w:lineRule="auto"/>
        <w:rPr>
          <w:rFonts w:ascii="Aptos" w:hAnsi="Aptos"/>
          <w:color w:val="000000"/>
          <w:sz w:val="24"/>
          <w:szCs w:val="24"/>
          <w:bdr w:val="none" w:sz="0" w:space="0" w:color="auto" w:frame="1"/>
          <w:shd w:val="clear" w:color="auto" w:fill="FFFFFF"/>
        </w:rPr>
      </w:pPr>
    </w:p>
    <w:p w14:paraId="7E8D83B2" w14:textId="0CDB7DC5" w:rsidR="00EE0534" w:rsidRPr="00A96EC2" w:rsidRDefault="00091B7F">
      <w:pPr>
        <w:numPr>
          <w:ilvl w:val="0"/>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b/>
          <w:bCs/>
          <w:sz w:val="24"/>
          <w:szCs w:val="24"/>
        </w:rPr>
        <w:t>Familiarize yourself with the</w:t>
      </w:r>
      <w:r w:rsidR="00E33E85" w:rsidRPr="00A96EC2">
        <w:rPr>
          <w:rFonts w:ascii="Aptos" w:hAnsi="Aptos"/>
          <w:b/>
          <w:bCs/>
          <w:sz w:val="24"/>
          <w:szCs w:val="24"/>
        </w:rPr>
        <w:t xml:space="preserve"> </w:t>
      </w:r>
      <w:hyperlink r:id="rId19" w:history="1">
        <w:r w:rsidR="00E33E85" w:rsidRPr="00A96EC2">
          <w:rPr>
            <w:rStyle w:val="Hyperlink"/>
            <w:rFonts w:ascii="Aptos" w:hAnsi="Aptos"/>
            <w:b/>
            <w:bCs/>
            <w:sz w:val="24"/>
            <w:szCs w:val="24"/>
          </w:rPr>
          <w:t>Immigration Court Practice Manual</w:t>
        </w:r>
      </w:hyperlink>
      <w:r w:rsidR="00E33E85" w:rsidRPr="00A96EC2">
        <w:rPr>
          <w:rFonts w:ascii="Aptos" w:hAnsi="Aptos"/>
          <w:b/>
          <w:bCs/>
          <w:sz w:val="24"/>
          <w:szCs w:val="24"/>
        </w:rPr>
        <w:t xml:space="preserve">. </w:t>
      </w:r>
      <w:r w:rsidRPr="00A96EC2">
        <w:rPr>
          <w:rFonts w:ascii="Aptos" w:hAnsi="Aptos"/>
          <w:sz w:val="24"/>
          <w:szCs w:val="24"/>
        </w:rPr>
        <w:t xml:space="preserve">This manual covers all </w:t>
      </w:r>
      <w:r w:rsidR="34CBA85E" w:rsidRPr="00A96EC2">
        <w:rPr>
          <w:rFonts w:ascii="Aptos" w:hAnsi="Aptos"/>
          <w:sz w:val="24"/>
          <w:szCs w:val="24"/>
        </w:rPr>
        <w:t xml:space="preserve">of the </w:t>
      </w:r>
      <w:r w:rsidRPr="00A96EC2">
        <w:rPr>
          <w:rFonts w:ascii="Aptos" w:hAnsi="Aptos"/>
          <w:sz w:val="24"/>
          <w:szCs w:val="24"/>
        </w:rPr>
        <w:t xml:space="preserve">rules about practicing before the immigration court and includes important guidelines about filing deadlines and motion practice. </w:t>
      </w:r>
    </w:p>
    <w:p w14:paraId="2F36C8DE" w14:textId="77777777" w:rsidR="00E33E85" w:rsidRPr="00A96EC2" w:rsidRDefault="00E33E85" w:rsidP="00E33E85">
      <w:pPr>
        <w:pStyle w:val="ListParagraph"/>
        <w:rPr>
          <w:rFonts w:ascii="Aptos" w:hAnsi="Aptos"/>
          <w:color w:val="000000"/>
          <w:sz w:val="24"/>
          <w:szCs w:val="24"/>
          <w:bdr w:val="none" w:sz="0" w:space="0" w:color="auto" w:frame="1"/>
          <w:shd w:val="clear" w:color="auto" w:fill="FFFFFF"/>
        </w:rPr>
      </w:pPr>
    </w:p>
    <w:p w14:paraId="2F9982AC" w14:textId="77777777" w:rsidR="00E33E85" w:rsidRPr="00A96EC2" w:rsidRDefault="00E33E85" w:rsidP="00E33E85">
      <w:pPr>
        <w:spacing w:after="0" w:line="240" w:lineRule="auto"/>
        <w:ind w:left="360"/>
        <w:rPr>
          <w:rFonts w:ascii="Aptos" w:hAnsi="Aptos"/>
          <w:color w:val="000000"/>
          <w:sz w:val="24"/>
          <w:szCs w:val="24"/>
          <w:bdr w:val="none" w:sz="0" w:space="0" w:color="auto" w:frame="1"/>
          <w:shd w:val="clear" w:color="auto" w:fill="FFFFFF"/>
        </w:rPr>
      </w:pPr>
    </w:p>
    <w:p w14:paraId="01B0E5E9" w14:textId="0510F79E" w:rsidR="65DA33EE" w:rsidRPr="00A96EC2" w:rsidRDefault="65DA33EE" w:rsidP="45E0FF15">
      <w:pPr>
        <w:numPr>
          <w:ilvl w:val="0"/>
          <w:numId w:val="1"/>
        </w:numPr>
        <w:spacing w:after="0" w:line="240" w:lineRule="auto"/>
        <w:rPr>
          <w:rFonts w:ascii="Aptos" w:hAnsi="Aptos"/>
          <w:color w:val="000000" w:themeColor="text1"/>
          <w:sz w:val="24"/>
          <w:szCs w:val="24"/>
        </w:rPr>
      </w:pPr>
      <w:r w:rsidRPr="00A96EC2">
        <w:rPr>
          <w:rFonts w:ascii="Aptos" w:hAnsi="Aptos"/>
          <w:b/>
          <w:bCs/>
          <w:color w:val="000000" w:themeColor="text1"/>
          <w:sz w:val="24"/>
          <w:szCs w:val="24"/>
        </w:rPr>
        <w:t xml:space="preserve">Initiation of Removal Proceedings: </w:t>
      </w:r>
      <w:r w:rsidRPr="00A96EC2">
        <w:rPr>
          <w:rFonts w:ascii="Aptos" w:hAnsi="Aptos"/>
          <w:color w:val="000000" w:themeColor="text1"/>
          <w:sz w:val="24"/>
          <w:szCs w:val="24"/>
        </w:rPr>
        <w:t>A Notice to Appear (NTA), or Form I-862, is the formal charging document issued by the Department of Homeland Security (DHS) that initiates removal proceedings against your client. It orders the non-citizen to appear before an immigration judge and explains why the government believes they are removable. In most cases, your client has already been served with this document, which includes a specific court date they are required to attend.</w:t>
      </w:r>
      <w:r w:rsidR="4CCE189C" w:rsidRPr="00A96EC2">
        <w:rPr>
          <w:rFonts w:ascii="Aptos" w:hAnsi="Aptos"/>
          <w:color w:val="000000" w:themeColor="text1"/>
          <w:sz w:val="24"/>
          <w:szCs w:val="24"/>
        </w:rPr>
        <w:t xml:space="preserve"> Your client must present themselves at immigration court on the date indicated </w:t>
      </w:r>
      <w:r w:rsidR="4CCE189C" w:rsidRPr="00A96EC2">
        <w:rPr>
          <w:rFonts w:ascii="Aptos" w:hAnsi="Aptos"/>
          <w:b/>
          <w:bCs/>
          <w:i/>
          <w:iCs/>
          <w:color w:val="000000" w:themeColor="text1"/>
          <w:sz w:val="24"/>
          <w:szCs w:val="24"/>
        </w:rPr>
        <w:t>regardless</w:t>
      </w:r>
      <w:r w:rsidR="4CCE189C" w:rsidRPr="00A96EC2">
        <w:rPr>
          <w:rFonts w:ascii="Aptos" w:hAnsi="Aptos"/>
          <w:color w:val="000000" w:themeColor="text1"/>
          <w:sz w:val="24"/>
          <w:szCs w:val="24"/>
        </w:rPr>
        <w:t xml:space="preserve"> of whether their case appears on the </w:t>
      </w:r>
      <w:hyperlink r:id="rId20" w:history="1">
        <w:r w:rsidR="4CCE189C" w:rsidRPr="00A96EC2">
          <w:rPr>
            <w:rStyle w:val="Hyperlink"/>
            <w:rFonts w:ascii="Aptos" w:hAnsi="Aptos"/>
            <w:b/>
            <w:bCs/>
            <w:sz w:val="24"/>
            <w:szCs w:val="24"/>
          </w:rPr>
          <w:t>EOIR portal.</w:t>
        </w:r>
      </w:hyperlink>
      <w:r w:rsidR="4CCE189C" w:rsidRPr="00A96EC2">
        <w:rPr>
          <w:rFonts w:ascii="Aptos" w:hAnsi="Aptos"/>
          <w:color w:val="000000" w:themeColor="text1"/>
          <w:sz w:val="24"/>
          <w:szCs w:val="24"/>
        </w:rPr>
        <w:t xml:space="preserve"> </w:t>
      </w:r>
    </w:p>
    <w:p w14:paraId="18375544" w14:textId="5A59C4D0" w:rsidR="002858F8" w:rsidRPr="00A96EC2" w:rsidRDefault="002858F8" w:rsidP="002858F8">
      <w:pPr>
        <w:spacing w:after="0" w:line="240" w:lineRule="auto"/>
        <w:rPr>
          <w:rFonts w:ascii="Aptos" w:hAnsi="Aptos"/>
          <w:color w:val="000000"/>
          <w:sz w:val="24"/>
          <w:szCs w:val="24"/>
          <w:bdr w:val="none" w:sz="0" w:space="0" w:color="auto" w:frame="1"/>
          <w:shd w:val="clear" w:color="auto" w:fill="FFFFFF"/>
        </w:rPr>
      </w:pPr>
    </w:p>
    <w:p w14:paraId="49B8E14C" w14:textId="77777777" w:rsidR="00B509C5" w:rsidRPr="00A96EC2" w:rsidRDefault="00EE0534">
      <w:pPr>
        <w:numPr>
          <w:ilvl w:val="0"/>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b/>
          <w:bCs/>
          <w:sz w:val="24"/>
          <w:szCs w:val="24"/>
        </w:rPr>
        <w:t>Request client file through Freedom of Information Act (FOIA)</w:t>
      </w:r>
      <w:r w:rsidRPr="00A96EC2">
        <w:rPr>
          <w:rFonts w:ascii="Aptos" w:hAnsi="Aptos"/>
          <w:sz w:val="24"/>
          <w:szCs w:val="24"/>
        </w:rPr>
        <w:t xml:space="preserve"> </w:t>
      </w:r>
      <w:r w:rsidRPr="00A96EC2">
        <w:rPr>
          <w:rFonts w:ascii="Aptos" w:hAnsi="Aptos"/>
          <w:b/>
          <w:bCs/>
          <w:sz w:val="24"/>
          <w:szCs w:val="24"/>
        </w:rPr>
        <w:t>and Record of Proceedings (ROP) requests</w:t>
      </w:r>
      <w:r w:rsidRPr="00A96EC2">
        <w:rPr>
          <w:rFonts w:ascii="Aptos" w:hAnsi="Aptos"/>
          <w:sz w:val="24"/>
          <w:szCs w:val="24"/>
        </w:rPr>
        <w:t xml:space="preserve">. If your client's case was referred to immigration court by the asylum office, and if you deem it necessary to review the client's immigration file, submit an </w:t>
      </w:r>
      <w:hyperlink r:id="rId21" w:history="1">
        <w:r w:rsidRPr="00A96EC2">
          <w:rPr>
            <w:rStyle w:val="Hyperlink"/>
            <w:rFonts w:ascii="Aptos" w:hAnsi="Aptos"/>
            <w:b/>
            <w:bCs/>
            <w:sz w:val="24"/>
            <w:szCs w:val="24"/>
          </w:rPr>
          <w:t>online FOIA Request</w:t>
        </w:r>
      </w:hyperlink>
      <w:r w:rsidRPr="00A96EC2">
        <w:rPr>
          <w:rFonts w:ascii="Aptos" w:hAnsi="Aptos"/>
          <w:sz w:val="24"/>
          <w:szCs w:val="24"/>
        </w:rPr>
        <w:t xml:space="preserve"> for a copy of your client’s file. Note that these are typically heavily redacted. If your client was previously in removal proceedings, you can request a copy of their file from EOIR by making an </w:t>
      </w:r>
      <w:hyperlink r:id="rId22" w:history="1">
        <w:r w:rsidRPr="00A96EC2">
          <w:rPr>
            <w:rStyle w:val="Hyperlink"/>
            <w:rFonts w:ascii="Aptos" w:hAnsi="Aptos"/>
            <w:b/>
            <w:bCs/>
            <w:sz w:val="24"/>
            <w:szCs w:val="24"/>
          </w:rPr>
          <w:t>ROP request</w:t>
        </w:r>
      </w:hyperlink>
      <w:r w:rsidRPr="00A96EC2">
        <w:rPr>
          <w:rFonts w:ascii="Aptos" w:hAnsi="Aptos"/>
          <w:sz w:val="24"/>
          <w:szCs w:val="24"/>
        </w:rPr>
        <w:t>. It is important to request these documents well ahead of the individual hearing date, as it will take time to obtain them.</w:t>
      </w:r>
    </w:p>
    <w:p w14:paraId="54A7F940" w14:textId="77777777" w:rsidR="00B509C5" w:rsidRPr="00A96EC2" w:rsidRDefault="00B509C5" w:rsidP="00B509C5">
      <w:pPr>
        <w:pStyle w:val="ListParagraph"/>
        <w:rPr>
          <w:rFonts w:ascii="Aptos" w:hAnsi="Aptos"/>
          <w:sz w:val="24"/>
          <w:szCs w:val="24"/>
        </w:rPr>
      </w:pPr>
    </w:p>
    <w:p w14:paraId="12E962AE" w14:textId="21153A6F" w:rsidR="00B509C5" w:rsidRPr="00A96EC2" w:rsidRDefault="00B509C5" w:rsidP="00E33E85">
      <w:pPr>
        <w:pStyle w:val="ListParagraph"/>
        <w:numPr>
          <w:ilvl w:val="0"/>
          <w:numId w:val="1"/>
        </w:numPr>
        <w:spacing w:line="240" w:lineRule="auto"/>
        <w:rPr>
          <w:rFonts w:ascii="Aptos" w:hAnsi="Aptos"/>
          <w:sz w:val="24"/>
          <w:szCs w:val="24"/>
        </w:rPr>
      </w:pPr>
      <w:r w:rsidRPr="00A96EC2">
        <w:rPr>
          <w:rFonts w:ascii="Aptos" w:hAnsi="Aptos"/>
          <w:b/>
          <w:bCs/>
          <w:sz w:val="24"/>
          <w:szCs w:val="24"/>
        </w:rPr>
        <w:t>Address changes</w:t>
      </w:r>
      <w:r w:rsidRPr="00A96EC2">
        <w:rPr>
          <w:rFonts w:ascii="Aptos" w:hAnsi="Aptos"/>
          <w:sz w:val="24"/>
          <w:szCs w:val="24"/>
        </w:rPr>
        <w:t xml:space="preserve">: Your client is required to inform EOIR and USCIS of any address changes. You must file an </w:t>
      </w:r>
      <w:hyperlink r:id="rId23" w:history="1">
        <w:r w:rsidRPr="00A96EC2">
          <w:rPr>
            <w:rStyle w:val="Hyperlink"/>
            <w:rFonts w:ascii="Aptos" w:hAnsi="Aptos"/>
            <w:b/>
            <w:bCs/>
            <w:sz w:val="24"/>
            <w:szCs w:val="24"/>
          </w:rPr>
          <w:t>EOIR-33 form</w:t>
        </w:r>
      </w:hyperlink>
      <w:r w:rsidRPr="00A96EC2">
        <w:rPr>
          <w:rFonts w:ascii="Aptos" w:hAnsi="Aptos"/>
          <w:sz w:val="24"/>
          <w:szCs w:val="24"/>
        </w:rPr>
        <w:t xml:space="preserve"> with the Immigration Court within five days of your client's move. Please also submit an </w:t>
      </w:r>
      <w:hyperlink r:id="rId24" w:history="1">
        <w:r w:rsidRPr="00A96EC2">
          <w:rPr>
            <w:rStyle w:val="Hyperlink"/>
            <w:rFonts w:ascii="Aptos" w:hAnsi="Aptos"/>
            <w:b/>
            <w:bCs/>
            <w:sz w:val="24"/>
            <w:szCs w:val="24"/>
          </w:rPr>
          <w:t>AR-11 form</w:t>
        </w:r>
      </w:hyperlink>
      <w:r w:rsidRPr="00A96EC2">
        <w:rPr>
          <w:rFonts w:ascii="Aptos" w:hAnsi="Aptos"/>
          <w:sz w:val="24"/>
          <w:szCs w:val="24"/>
        </w:rPr>
        <w:t xml:space="preserve"> online if your client has any applications pending with USCIS.</w:t>
      </w:r>
    </w:p>
    <w:p w14:paraId="5AB19DE2" w14:textId="6AA5A321" w:rsidR="00091B7F" w:rsidRPr="00A96EC2" w:rsidRDefault="00091B7F">
      <w:pPr>
        <w:numPr>
          <w:ilvl w:val="0"/>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b/>
          <w:sz w:val="24"/>
          <w:szCs w:val="24"/>
        </w:rPr>
        <w:t xml:space="preserve">Prepare for the </w:t>
      </w:r>
      <w:hyperlink r:id="rId25" w:history="1">
        <w:r w:rsidRPr="00A96EC2">
          <w:rPr>
            <w:rStyle w:val="Hyperlink"/>
            <w:rFonts w:ascii="Aptos" w:hAnsi="Aptos"/>
            <w:b/>
            <w:sz w:val="24"/>
            <w:szCs w:val="24"/>
          </w:rPr>
          <w:t>Master Calendar Hearing</w:t>
        </w:r>
        <w:r w:rsidR="00EA4934" w:rsidRPr="00A96EC2">
          <w:rPr>
            <w:rStyle w:val="Hyperlink"/>
            <w:rFonts w:ascii="Aptos" w:hAnsi="Aptos"/>
            <w:b/>
            <w:sz w:val="24"/>
            <w:szCs w:val="24"/>
          </w:rPr>
          <w:t xml:space="preserve"> (MCH)</w:t>
        </w:r>
        <w:r w:rsidRPr="00A96EC2">
          <w:rPr>
            <w:rStyle w:val="Hyperlink"/>
            <w:rFonts w:ascii="Aptos" w:hAnsi="Aptos"/>
            <w:b/>
            <w:sz w:val="24"/>
            <w:szCs w:val="24"/>
          </w:rPr>
          <w:t>.</w:t>
        </w:r>
      </w:hyperlink>
    </w:p>
    <w:p w14:paraId="7894D72F" w14:textId="77777777" w:rsidR="00151F8A" w:rsidRPr="00A96EC2" w:rsidRDefault="00151F8A" w:rsidP="000C12A8">
      <w:pPr>
        <w:spacing w:after="0" w:line="240" w:lineRule="auto"/>
        <w:rPr>
          <w:rFonts w:ascii="Aptos" w:hAnsi="Aptos"/>
          <w:color w:val="000000"/>
          <w:sz w:val="24"/>
          <w:szCs w:val="24"/>
          <w:bdr w:val="none" w:sz="0" w:space="0" w:color="auto" w:frame="1"/>
          <w:shd w:val="clear" w:color="auto" w:fill="FFFFFF"/>
        </w:rPr>
      </w:pPr>
    </w:p>
    <w:p w14:paraId="45A4ACC4" w14:textId="13D9A383" w:rsidR="00EA4934" w:rsidRPr="00A96EC2" w:rsidRDefault="00EA4934">
      <w:pPr>
        <w:pStyle w:val="ListParagraph"/>
        <w:numPr>
          <w:ilvl w:val="0"/>
          <w:numId w:val="5"/>
        </w:numPr>
        <w:spacing w:line="240" w:lineRule="auto"/>
        <w:rPr>
          <w:rFonts w:ascii="Aptos" w:hAnsi="Aptos"/>
          <w:color w:val="000000"/>
          <w:sz w:val="24"/>
          <w:szCs w:val="24"/>
          <w:bdr w:val="none" w:sz="0" w:space="0" w:color="auto" w:frame="1"/>
          <w:shd w:val="clear" w:color="auto" w:fill="FFFFFF"/>
        </w:rPr>
      </w:pPr>
      <w:r w:rsidRPr="00A96EC2">
        <w:rPr>
          <w:rFonts w:ascii="Aptos" w:hAnsi="Aptos"/>
          <w:color w:val="000000"/>
          <w:sz w:val="24"/>
          <w:szCs w:val="24"/>
          <w:bdr w:val="none" w:sz="0" w:space="0" w:color="auto" w:frame="1"/>
          <w:shd w:val="clear" w:color="auto" w:fill="FFFFFF"/>
        </w:rPr>
        <w:t xml:space="preserve">Your client </w:t>
      </w:r>
      <w:r w:rsidRPr="00A96EC2">
        <w:rPr>
          <w:rFonts w:ascii="Aptos" w:hAnsi="Aptos"/>
          <w:color w:val="000000"/>
          <w:sz w:val="24"/>
          <w:szCs w:val="24"/>
          <w:u w:val="single"/>
          <w:bdr w:val="none" w:sz="0" w:space="0" w:color="auto" w:frame="1"/>
          <w:shd w:val="clear" w:color="auto" w:fill="FFFFFF"/>
        </w:rPr>
        <w:t>MUST</w:t>
      </w:r>
      <w:r w:rsidRPr="00A96EC2">
        <w:rPr>
          <w:rFonts w:ascii="Aptos" w:hAnsi="Aptos"/>
          <w:color w:val="000000"/>
          <w:sz w:val="24"/>
          <w:szCs w:val="24"/>
          <w:bdr w:val="none" w:sz="0" w:space="0" w:color="auto" w:frame="1"/>
          <w:shd w:val="clear" w:color="auto" w:fill="FFFFFF"/>
        </w:rPr>
        <w:t xml:space="preserve"> attend all hearings or they will be ordered removed in absentia.</w:t>
      </w:r>
      <w:r w:rsidR="00E33E85" w:rsidRPr="00A96EC2">
        <w:rPr>
          <w:rFonts w:ascii="Aptos" w:hAnsi="Aptos"/>
          <w:color w:val="000000"/>
          <w:sz w:val="24"/>
          <w:szCs w:val="24"/>
          <w:bdr w:val="none" w:sz="0" w:space="0" w:color="auto" w:frame="1"/>
          <w:shd w:val="clear" w:color="auto" w:fill="FFFFFF"/>
        </w:rPr>
        <w:t xml:space="preserve"> Please note if the NTA has a listed court date and be prepared to attend with your client on that date unless the hearing date is changed.</w:t>
      </w:r>
      <w:r w:rsidRPr="00A96EC2">
        <w:rPr>
          <w:rFonts w:ascii="Aptos" w:hAnsi="Aptos"/>
          <w:color w:val="000000"/>
          <w:sz w:val="24"/>
          <w:szCs w:val="24"/>
          <w:bdr w:val="none" w:sz="0" w:space="0" w:color="auto" w:frame="1"/>
          <w:shd w:val="clear" w:color="auto" w:fill="FFFFFF"/>
        </w:rPr>
        <w:t xml:space="preserve"> </w:t>
      </w:r>
      <w:r w:rsidR="00C8561B" w:rsidRPr="00A96EC2">
        <w:rPr>
          <w:rFonts w:ascii="Aptos" w:hAnsi="Aptos"/>
          <w:color w:val="000000"/>
          <w:sz w:val="24"/>
          <w:szCs w:val="24"/>
          <w:bdr w:val="none" w:sz="0" w:space="0" w:color="auto" w:frame="1"/>
          <w:shd w:val="clear" w:color="auto" w:fill="FFFFFF"/>
        </w:rPr>
        <w:t xml:space="preserve">Continue to check </w:t>
      </w:r>
      <w:hyperlink r:id="rId26" w:history="1">
        <w:r w:rsidR="00C8561B" w:rsidRPr="00A96EC2">
          <w:rPr>
            <w:rStyle w:val="Hyperlink"/>
            <w:rFonts w:ascii="Aptos" w:hAnsi="Aptos"/>
            <w:b/>
            <w:bCs/>
            <w:sz w:val="24"/>
            <w:szCs w:val="24"/>
            <w:bdr w:val="none" w:sz="0" w:space="0" w:color="auto" w:frame="1"/>
            <w:shd w:val="clear" w:color="auto" w:fill="FFFFFF"/>
          </w:rPr>
          <w:t>EOIR</w:t>
        </w:r>
      </w:hyperlink>
      <w:r w:rsidR="00C8561B" w:rsidRPr="00A96EC2">
        <w:rPr>
          <w:rFonts w:ascii="Aptos" w:hAnsi="Aptos"/>
          <w:b/>
          <w:bCs/>
          <w:color w:val="000000"/>
          <w:sz w:val="24"/>
          <w:szCs w:val="24"/>
          <w:bdr w:val="none" w:sz="0" w:space="0" w:color="auto" w:frame="1"/>
          <w:shd w:val="clear" w:color="auto" w:fill="FFFFFF"/>
        </w:rPr>
        <w:t xml:space="preserve"> </w:t>
      </w:r>
      <w:r w:rsidR="00C8561B" w:rsidRPr="00A96EC2">
        <w:rPr>
          <w:rFonts w:ascii="Aptos" w:hAnsi="Aptos"/>
          <w:color w:val="000000"/>
          <w:sz w:val="24"/>
          <w:szCs w:val="24"/>
          <w:bdr w:val="none" w:sz="0" w:space="0" w:color="auto" w:frame="1"/>
          <w:shd w:val="clear" w:color="auto" w:fill="FFFFFF"/>
        </w:rPr>
        <w:t>to see if there is any update on the dates weekly, even if you have entered a</w:t>
      </w:r>
      <w:r w:rsidR="00E33E85" w:rsidRPr="00A96EC2">
        <w:rPr>
          <w:rFonts w:ascii="Aptos" w:hAnsi="Aptos"/>
          <w:color w:val="000000"/>
          <w:sz w:val="24"/>
          <w:szCs w:val="24"/>
          <w:bdr w:val="none" w:sz="0" w:space="0" w:color="auto" w:frame="1"/>
          <w:shd w:val="clear" w:color="auto" w:fill="FFFFFF"/>
        </w:rPr>
        <w:t>n</w:t>
      </w:r>
      <w:r w:rsidR="00C8561B" w:rsidRPr="00A96EC2">
        <w:rPr>
          <w:rFonts w:ascii="Aptos" w:hAnsi="Aptos"/>
          <w:color w:val="000000"/>
          <w:sz w:val="24"/>
          <w:szCs w:val="24"/>
          <w:bdr w:val="none" w:sz="0" w:space="0" w:color="auto" w:frame="1"/>
          <w:shd w:val="clear" w:color="auto" w:fill="FFFFFF"/>
        </w:rPr>
        <w:t xml:space="preserve"> EOIR-28.</w:t>
      </w:r>
    </w:p>
    <w:p w14:paraId="7CBFB8C4" w14:textId="77777777" w:rsidR="000C12A8" w:rsidRPr="00A96EC2" w:rsidRDefault="000C12A8" w:rsidP="000C12A8">
      <w:pPr>
        <w:pStyle w:val="ListParagraph"/>
        <w:spacing w:line="240" w:lineRule="auto"/>
        <w:ind w:left="1080"/>
        <w:rPr>
          <w:rFonts w:ascii="Aptos" w:hAnsi="Aptos"/>
          <w:color w:val="000000"/>
          <w:sz w:val="24"/>
          <w:szCs w:val="24"/>
          <w:bdr w:val="none" w:sz="0" w:space="0" w:color="auto" w:frame="1"/>
          <w:shd w:val="clear" w:color="auto" w:fill="FFFFFF"/>
        </w:rPr>
      </w:pPr>
    </w:p>
    <w:p w14:paraId="615BB8AC" w14:textId="1292C3E6" w:rsidR="000C12A8" w:rsidRPr="00A96EC2" w:rsidRDefault="00091B7F">
      <w:pPr>
        <w:pStyle w:val="ListParagraph"/>
        <w:numPr>
          <w:ilvl w:val="0"/>
          <w:numId w:val="5"/>
        </w:numPr>
        <w:spacing w:line="240" w:lineRule="auto"/>
        <w:rPr>
          <w:rFonts w:ascii="Aptos" w:hAnsi="Aptos"/>
          <w:color w:val="000000"/>
          <w:sz w:val="24"/>
          <w:szCs w:val="24"/>
          <w:bdr w:val="none" w:sz="0" w:space="0" w:color="auto" w:frame="1"/>
          <w:shd w:val="clear" w:color="auto" w:fill="FFFFFF"/>
        </w:rPr>
      </w:pPr>
      <w:r w:rsidRPr="00A96EC2">
        <w:rPr>
          <w:rFonts w:ascii="Aptos" w:hAnsi="Aptos"/>
          <w:color w:val="000000"/>
          <w:sz w:val="24"/>
          <w:szCs w:val="24"/>
          <w:bdr w:val="none" w:sz="0" w:space="0" w:color="auto" w:frame="1"/>
          <w:shd w:val="clear" w:color="auto" w:fill="FFFFFF"/>
        </w:rPr>
        <w:t xml:space="preserve">The master calendar hearing is </w:t>
      </w:r>
      <w:r w:rsidR="00EA4934" w:rsidRPr="00A96EC2">
        <w:rPr>
          <w:rFonts w:ascii="Aptos" w:hAnsi="Aptos"/>
          <w:color w:val="000000"/>
          <w:sz w:val="24"/>
          <w:szCs w:val="24"/>
          <w:bdr w:val="none" w:sz="0" w:space="0" w:color="auto" w:frame="1"/>
          <w:shd w:val="clear" w:color="auto" w:fill="FFFFFF"/>
        </w:rPr>
        <w:t>a short 10-15 minute hearing to (1) respond to the charges in the N</w:t>
      </w:r>
      <w:r w:rsidR="00105964" w:rsidRPr="00A96EC2">
        <w:rPr>
          <w:rFonts w:ascii="Aptos" w:hAnsi="Aptos"/>
          <w:color w:val="000000"/>
          <w:sz w:val="24"/>
          <w:szCs w:val="24"/>
          <w:bdr w:val="none" w:sz="0" w:space="0" w:color="auto" w:frame="1"/>
          <w:shd w:val="clear" w:color="auto" w:fill="FFFFFF"/>
        </w:rPr>
        <w:t>otice to Appear (NTA) and establish jurisdiction</w:t>
      </w:r>
      <w:r w:rsidR="00EA4934" w:rsidRPr="00A96EC2">
        <w:rPr>
          <w:rFonts w:ascii="Aptos" w:hAnsi="Aptos"/>
          <w:color w:val="000000"/>
          <w:sz w:val="24"/>
          <w:szCs w:val="24"/>
          <w:bdr w:val="none" w:sz="0" w:space="0" w:color="auto" w:frame="1"/>
          <w:shd w:val="clear" w:color="auto" w:fill="FFFFFF"/>
        </w:rPr>
        <w:t xml:space="preserve">, (2) inform the court what legal relief the client is seeking </w:t>
      </w:r>
      <w:r w:rsidR="002858F8" w:rsidRPr="00A96EC2">
        <w:rPr>
          <w:rFonts w:ascii="Aptos" w:hAnsi="Aptos"/>
          <w:color w:val="000000"/>
          <w:sz w:val="24"/>
          <w:szCs w:val="24"/>
          <w:bdr w:val="none" w:sz="0" w:space="0" w:color="auto" w:frame="1"/>
          <w:shd w:val="clear" w:color="auto" w:fill="FFFFFF"/>
        </w:rPr>
        <w:t xml:space="preserve">and designate a country of removal, </w:t>
      </w:r>
      <w:r w:rsidR="00EA4934" w:rsidRPr="00A96EC2">
        <w:rPr>
          <w:rFonts w:ascii="Aptos" w:hAnsi="Aptos"/>
          <w:color w:val="000000"/>
          <w:sz w:val="24"/>
          <w:szCs w:val="24"/>
          <w:bdr w:val="none" w:sz="0" w:space="0" w:color="auto" w:frame="1"/>
          <w:shd w:val="clear" w:color="auto" w:fill="FFFFFF"/>
        </w:rPr>
        <w:t>(3) identify if an interpreter is needed</w:t>
      </w:r>
      <w:r w:rsidR="00105964" w:rsidRPr="00A96EC2">
        <w:rPr>
          <w:rFonts w:ascii="Aptos" w:hAnsi="Aptos"/>
          <w:color w:val="000000"/>
          <w:sz w:val="24"/>
          <w:szCs w:val="24"/>
          <w:bdr w:val="none" w:sz="0" w:space="0" w:color="auto" w:frame="1"/>
          <w:shd w:val="clear" w:color="auto" w:fill="FFFFFF"/>
        </w:rPr>
        <w:t xml:space="preserve"> and update the client’s address</w:t>
      </w:r>
      <w:r w:rsidR="00EA4934" w:rsidRPr="00A96EC2">
        <w:rPr>
          <w:rFonts w:ascii="Aptos" w:hAnsi="Aptos"/>
          <w:color w:val="000000"/>
          <w:sz w:val="24"/>
          <w:szCs w:val="24"/>
          <w:bdr w:val="none" w:sz="0" w:space="0" w:color="auto" w:frame="1"/>
          <w:shd w:val="clear" w:color="auto" w:fill="FFFFFF"/>
        </w:rPr>
        <w:t xml:space="preserve">, </w:t>
      </w:r>
      <w:r w:rsidR="002858F8" w:rsidRPr="00A96EC2">
        <w:rPr>
          <w:rFonts w:ascii="Aptos" w:hAnsi="Aptos"/>
          <w:color w:val="000000"/>
          <w:sz w:val="24"/>
          <w:szCs w:val="24"/>
          <w:bdr w:val="none" w:sz="0" w:space="0" w:color="auto" w:frame="1"/>
          <w:shd w:val="clear" w:color="auto" w:fill="FFFFFF"/>
        </w:rPr>
        <w:t>(4) file any applications for relief, and</w:t>
      </w:r>
      <w:r w:rsidR="00EA4934" w:rsidRPr="00A96EC2">
        <w:rPr>
          <w:rFonts w:ascii="Aptos" w:hAnsi="Aptos"/>
          <w:color w:val="000000"/>
          <w:sz w:val="24"/>
          <w:szCs w:val="24"/>
          <w:bdr w:val="none" w:sz="0" w:space="0" w:color="auto" w:frame="1"/>
          <w:shd w:val="clear" w:color="auto" w:fill="FFFFFF"/>
        </w:rPr>
        <w:t xml:space="preserve"> (</w:t>
      </w:r>
      <w:r w:rsidR="002858F8" w:rsidRPr="00A96EC2">
        <w:rPr>
          <w:rFonts w:ascii="Aptos" w:hAnsi="Aptos"/>
          <w:color w:val="000000"/>
          <w:sz w:val="24"/>
          <w:szCs w:val="24"/>
          <w:bdr w:val="none" w:sz="0" w:space="0" w:color="auto" w:frame="1"/>
          <w:shd w:val="clear" w:color="auto" w:fill="FFFFFF"/>
        </w:rPr>
        <w:t>5</w:t>
      </w:r>
      <w:r w:rsidR="00EA4934" w:rsidRPr="00A96EC2">
        <w:rPr>
          <w:rFonts w:ascii="Aptos" w:hAnsi="Aptos"/>
          <w:color w:val="000000"/>
          <w:sz w:val="24"/>
          <w:szCs w:val="24"/>
          <w:bdr w:val="none" w:sz="0" w:space="0" w:color="auto" w:frame="1"/>
          <w:shd w:val="clear" w:color="auto" w:fill="FFFFFF"/>
        </w:rPr>
        <w:t xml:space="preserve">) schedule the individual (i.e. merits) hearing, which is when you </w:t>
      </w:r>
      <w:r w:rsidR="00105964" w:rsidRPr="00A96EC2">
        <w:rPr>
          <w:rFonts w:ascii="Aptos" w:hAnsi="Aptos"/>
          <w:color w:val="000000"/>
          <w:sz w:val="24"/>
          <w:szCs w:val="24"/>
          <w:bdr w:val="none" w:sz="0" w:space="0" w:color="auto" w:frame="1"/>
          <w:shd w:val="clear" w:color="auto" w:fill="FFFFFF"/>
        </w:rPr>
        <w:t>w</w:t>
      </w:r>
      <w:r w:rsidR="00EA4934" w:rsidRPr="00A96EC2">
        <w:rPr>
          <w:rFonts w:ascii="Aptos" w:hAnsi="Aptos"/>
          <w:color w:val="000000"/>
          <w:sz w:val="24"/>
          <w:szCs w:val="24"/>
          <w:bdr w:val="none" w:sz="0" w:space="0" w:color="auto" w:frame="1"/>
          <w:shd w:val="clear" w:color="auto" w:fill="FFFFFF"/>
        </w:rPr>
        <w:t xml:space="preserve">ill be presenting your case. </w:t>
      </w:r>
    </w:p>
    <w:p w14:paraId="50CCC39F" w14:textId="77777777" w:rsidR="000C12A8" w:rsidRPr="00A96EC2" w:rsidRDefault="000C12A8" w:rsidP="000C12A8">
      <w:pPr>
        <w:pStyle w:val="ListParagraph"/>
        <w:spacing w:line="240" w:lineRule="auto"/>
        <w:ind w:left="1080"/>
        <w:rPr>
          <w:rFonts w:ascii="Aptos" w:hAnsi="Aptos"/>
          <w:color w:val="000000"/>
          <w:sz w:val="24"/>
          <w:szCs w:val="24"/>
          <w:bdr w:val="none" w:sz="0" w:space="0" w:color="auto" w:frame="1"/>
          <w:shd w:val="clear" w:color="auto" w:fill="FFFFFF"/>
        </w:rPr>
      </w:pPr>
    </w:p>
    <w:p w14:paraId="748742BF" w14:textId="57F099D0" w:rsidR="0021088A" w:rsidRPr="00A96EC2" w:rsidRDefault="0021088A">
      <w:pPr>
        <w:pStyle w:val="ListParagraph"/>
        <w:numPr>
          <w:ilvl w:val="0"/>
          <w:numId w:val="5"/>
        </w:numPr>
        <w:spacing w:line="240" w:lineRule="auto"/>
        <w:rPr>
          <w:rFonts w:ascii="Aptos" w:hAnsi="Aptos"/>
          <w:color w:val="000000"/>
          <w:sz w:val="24"/>
          <w:szCs w:val="24"/>
          <w:bdr w:val="none" w:sz="0" w:space="0" w:color="auto" w:frame="1"/>
          <w:shd w:val="clear" w:color="auto" w:fill="FFFFFF"/>
        </w:rPr>
      </w:pPr>
      <w:r w:rsidRPr="00A96EC2">
        <w:rPr>
          <w:rFonts w:ascii="Aptos" w:hAnsi="Aptos"/>
          <w:sz w:val="24"/>
          <w:szCs w:val="24"/>
        </w:rPr>
        <w:lastRenderedPageBreak/>
        <w:t xml:space="preserve">The hearing notice and online case status should indicate if the hearing is virtual or in-person. It is possible to file a motion requesting the hearing be virtual, so contact your mentoring attorney if your client would prefer to appear virtually. If your hearing is virtual, </w:t>
      </w:r>
      <w:r w:rsidR="00EA4934" w:rsidRPr="00A96EC2">
        <w:rPr>
          <w:rFonts w:ascii="Aptos" w:hAnsi="Aptos"/>
          <w:sz w:val="24"/>
          <w:szCs w:val="24"/>
        </w:rPr>
        <w:t xml:space="preserve">you can access your Immigration Judge’s hearing link and access code </w:t>
      </w:r>
      <w:hyperlink r:id="rId27" w:anchor="NY" w:history="1">
        <w:r w:rsidR="00EA4934" w:rsidRPr="00A96EC2">
          <w:rPr>
            <w:rStyle w:val="Hyperlink"/>
            <w:rFonts w:ascii="Aptos" w:hAnsi="Aptos"/>
            <w:b/>
            <w:bCs/>
            <w:sz w:val="24"/>
            <w:szCs w:val="24"/>
          </w:rPr>
          <w:t>here</w:t>
        </w:r>
      </w:hyperlink>
      <w:r w:rsidR="00EA4934" w:rsidRPr="00A96EC2">
        <w:rPr>
          <w:rFonts w:ascii="Aptos" w:hAnsi="Aptos"/>
          <w:sz w:val="24"/>
          <w:szCs w:val="24"/>
        </w:rPr>
        <w:t xml:space="preserve">. </w:t>
      </w:r>
      <w:r w:rsidR="00FB5A72" w:rsidRPr="00A96EC2">
        <w:rPr>
          <w:rFonts w:ascii="Aptos" w:hAnsi="Aptos" w:cs="Helvetica"/>
          <w:sz w:val="24"/>
          <w:szCs w:val="24"/>
        </w:rPr>
        <w:t>Some judges allow the attorney to appear remotely but not the client. Reach out to your LSNYC mentoring attorney for details.</w:t>
      </w:r>
    </w:p>
    <w:p w14:paraId="66C0D710" w14:textId="77777777" w:rsidR="00F31224" w:rsidRPr="00A96EC2" w:rsidRDefault="00F31224" w:rsidP="00F31224">
      <w:pPr>
        <w:pStyle w:val="ListParagraph"/>
        <w:rPr>
          <w:rFonts w:ascii="Aptos" w:hAnsi="Aptos"/>
          <w:color w:val="000000"/>
          <w:sz w:val="24"/>
          <w:szCs w:val="24"/>
          <w:bdr w:val="none" w:sz="0" w:space="0" w:color="auto" w:frame="1"/>
          <w:shd w:val="clear" w:color="auto" w:fill="FFFFFF"/>
        </w:rPr>
      </w:pPr>
    </w:p>
    <w:p w14:paraId="57462083" w14:textId="77777777" w:rsidR="00F31224" w:rsidRPr="00A96EC2" w:rsidRDefault="00F31224">
      <w:pPr>
        <w:pStyle w:val="ListParagraph"/>
        <w:numPr>
          <w:ilvl w:val="0"/>
          <w:numId w:val="5"/>
        </w:numPr>
        <w:spacing w:line="240" w:lineRule="auto"/>
        <w:rPr>
          <w:rFonts w:ascii="Aptos" w:hAnsi="Aptos"/>
          <w:color w:val="000000"/>
          <w:sz w:val="24"/>
          <w:szCs w:val="24"/>
          <w:bdr w:val="none" w:sz="0" w:space="0" w:color="auto" w:frame="1"/>
          <w:shd w:val="clear" w:color="auto" w:fill="FFFFFF"/>
        </w:rPr>
      </w:pPr>
      <w:r w:rsidRPr="00A96EC2">
        <w:rPr>
          <w:rFonts w:ascii="Aptos" w:hAnsi="Aptos"/>
          <w:color w:val="000000"/>
          <w:sz w:val="24"/>
          <w:szCs w:val="24"/>
          <w:bdr w:val="none" w:sz="0" w:space="0" w:color="auto" w:frame="1"/>
          <w:shd w:val="clear" w:color="auto" w:fill="FFFFFF"/>
        </w:rPr>
        <w:t xml:space="preserve">Before the MCH, </w:t>
      </w:r>
      <w:r w:rsidRPr="00A96EC2">
        <w:rPr>
          <w:rFonts w:ascii="Aptos" w:hAnsi="Aptos"/>
          <w:sz w:val="24"/>
          <w:szCs w:val="24"/>
        </w:rPr>
        <w:t xml:space="preserve">carefully review the charging document (generally the Form I-862 Notice to Appear), to determine whether it is factually correct and legally sufficient. </w:t>
      </w:r>
    </w:p>
    <w:p w14:paraId="385A30B6" w14:textId="77777777" w:rsidR="00F31224" w:rsidRPr="00A96EC2" w:rsidRDefault="00F31224">
      <w:pPr>
        <w:pStyle w:val="ListParagraph"/>
        <w:numPr>
          <w:ilvl w:val="1"/>
          <w:numId w:val="5"/>
        </w:numPr>
        <w:spacing w:line="240" w:lineRule="auto"/>
        <w:rPr>
          <w:rFonts w:ascii="Aptos" w:hAnsi="Aptos"/>
          <w:color w:val="000000"/>
          <w:sz w:val="24"/>
          <w:szCs w:val="24"/>
          <w:bdr w:val="none" w:sz="0" w:space="0" w:color="auto" w:frame="1"/>
          <w:shd w:val="clear" w:color="auto" w:fill="FFFFFF"/>
        </w:rPr>
      </w:pPr>
      <w:r w:rsidRPr="00A96EC2">
        <w:rPr>
          <w:rFonts w:ascii="Aptos" w:hAnsi="Aptos"/>
          <w:sz w:val="24"/>
          <w:szCs w:val="24"/>
        </w:rPr>
        <w:t xml:space="preserve">You should generally not concede charges that include any element of fraud (e.g. attempting to use a fraudulent passport or visa to procure entry into the United States). DHS has the burden of proving such a charge and there is usually a basis for contesting the fraudulent intent of the client.  </w:t>
      </w:r>
    </w:p>
    <w:p w14:paraId="2D99222D" w14:textId="2E5B8502" w:rsidR="00F31224" w:rsidRPr="00A96EC2" w:rsidRDefault="00F31224">
      <w:pPr>
        <w:pStyle w:val="ListParagraph"/>
        <w:numPr>
          <w:ilvl w:val="1"/>
          <w:numId w:val="5"/>
        </w:numPr>
        <w:rPr>
          <w:rFonts w:ascii="Aptos" w:hAnsi="Aptos"/>
          <w:color w:val="000000"/>
          <w:sz w:val="24"/>
          <w:szCs w:val="24"/>
          <w:bdr w:val="none" w:sz="0" w:space="0" w:color="auto" w:frame="1"/>
          <w:shd w:val="clear" w:color="auto" w:fill="FFFFFF"/>
        </w:rPr>
      </w:pPr>
      <w:r w:rsidRPr="00A96EC2">
        <w:rPr>
          <w:rFonts w:ascii="Aptos" w:hAnsi="Aptos"/>
          <w:sz w:val="24"/>
          <w:szCs w:val="24"/>
        </w:rPr>
        <w:t xml:space="preserve">If your client is charged in removal proceedings as an “arriving alien,” argue that your client should properly be charged as alien “present” in the United States, or one who has made an entry, since they enjoy additional rights in removal proceedings and would not be automatically subject to mandatory detention if detained by ICE. </w:t>
      </w:r>
    </w:p>
    <w:p w14:paraId="1EFCFEEA" w14:textId="77777777" w:rsidR="000C12A8" w:rsidRPr="00A96EC2" w:rsidRDefault="000C12A8" w:rsidP="000C12A8">
      <w:pPr>
        <w:pStyle w:val="ListParagraph"/>
        <w:spacing w:line="240" w:lineRule="auto"/>
        <w:ind w:left="1080"/>
        <w:rPr>
          <w:rFonts w:ascii="Aptos" w:hAnsi="Aptos"/>
          <w:color w:val="000000"/>
          <w:sz w:val="24"/>
          <w:szCs w:val="24"/>
          <w:bdr w:val="none" w:sz="0" w:space="0" w:color="auto" w:frame="1"/>
          <w:shd w:val="clear" w:color="auto" w:fill="FFFFFF"/>
        </w:rPr>
      </w:pPr>
    </w:p>
    <w:p w14:paraId="19294095" w14:textId="1D9BFDF8" w:rsidR="00EA4934" w:rsidRPr="00A96EC2" w:rsidRDefault="00817372">
      <w:pPr>
        <w:pStyle w:val="ListParagraph"/>
        <w:numPr>
          <w:ilvl w:val="0"/>
          <w:numId w:val="5"/>
        </w:numPr>
        <w:spacing w:line="240" w:lineRule="auto"/>
        <w:rPr>
          <w:rFonts w:ascii="Aptos" w:hAnsi="Aptos"/>
          <w:sz w:val="24"/>
          <w:szCs w:val="24"/>
        </w:rPr>
      </w:pPr>
      <w:r w:rsidRPr="00A96EC2">
        <w:rPr>
          <w:rFonts w:ascii="Aptos" w:hAnsi="Aptos"/>
          <w:sz w:val="24"/>
          <w:szCs w:val="24"/>
        </w:rPr>
        <w:t xml:space="preserve">You can view a mock MCH hearing </w:t>
      </w:r>
      <w:hyperlink r:id="rId28">
        <w:r w:rsidRPr="00A96EC2">
          <w:rPr>
            <w:rStyle w:val="Hyperlink"/>
            <w:rFonts w:ascii="Aptos" w:hAnsi="Aptos"/>
            <w:b/>
            <w:bCs/>
            <w:sz w:val="24"/>
            <w:szCs w:val="24"/>
          </w:rPr>
          <w:t>here</w:t>
        </w:r>
      </w:hyperlink>
      <w:r w:rsidRPr="00A96EC2">
        <w:rPr>
          <w:rFonts w:ascii="Aptos" w:hAnsi="Aptos"/>
          <w:sz w:val="24"/>
          <w:szCs w:val="24"/>
        </w:rPr>
        <w:t xml:space="preserve">. </w:t>
      </w:r>
      <w:r w:rsidR="00EA4934" w:rsidRPr="00A96EC2">
        <w:rPr>
          <w:rFonts w:ascii="Aptos" w:hAnsi="Aptos"/>
          <w:sz w:val="24"/>
          <w:szCs w:val="24"/>
        </w:rPr>
        <w:t xml:space="preserve">A typical MCH </w:t>
      </w:r>
      <w:r w:rsidR="402F53F9" w:rsidRPr="00A96EC2">
        <w:rPr>
          <w:rFonts w:ascii="Aptos" w:hAnsi="Aptos"/>
          <w:sz w:val="24"/>
          <w:szCs w:val="24"/>
        </w:rPr>
        <w:t>may look</w:t>
      </w:r>
      <w:r w:rsidR="00EA4934" w:rsidRPr="00A96EC2">
        <w:rPr>
          <w:rFonts w:ascii="Aptos" w:hAnsi="Aptos"/>
          <w:sz w:val="24"/>
          <w:szCs w:val="24"/>
        </w:rPr>
        <w:t xml:space="preserve"> like this:</w:t>
      </w:r>
    </w:p>
    <w:p w14:paraId="1E43C6D8" w14:textId="77777777" w:rsidR="00EA4934" w:rsidRPr="00A96EC2" w:rsidRDefault="00EA4934" w:rsidP="000C12A8">
      <w:pPr>
        <w:pStyle w:val="ListParagraph"/>
        <w:spacing w:line="240" w:lineRule="auto"/>
        <w:ind w:left="1080" w:firstLine="360"/>
        <w:rPr>
          <w:rFonts w:ascii="Aptos" w:hAnsi="Aptos"/>
          <w:sz w:val="24"/>
          <w:szCs w:val="24"/>
        </w:rPr>
      </w:pPr>
      <w:r w:rsidRPr="00A96EC2">
        <w:rPr>
          <w:rFonts w:ascii="Aptos" w:hAnsi="Aptos"/>
          <w:b/>
          <w:bCs/>
          <w:sz w:val="24"/>
          <w:szCs w:val="24"/>
        </w:rPr>
        <w:t xml:space="preserve">IJ: </w:t>
      </w:r>
      <w:r w:rsidRPr="00A96EC2">
        <w:rPr>
          <w:rFonts w:ascii="Aptos" w:hAnsi="Aptos"/>
          <w:sz w:val="24"/>
          <w:szCs w:val="24"/>
        </w:rPr>
        <w:t>Counsel, will you please state your names for the record?</w:t>
      </w:r>
    </w:p>
    <w:p w14:paraId="293005F1" w14:textId="77777777" w:rsidR="00EA4934" w:rsidRPr="00A96EC2" w:rsidRDefault="00EA4934" w:rsidP="000C12A8">
      <w:pPr>
        <w:pStyle w:val="ListParagraph"/>
        <w:spacing w:line="240" w:lineRule="auto"/>
        <w:ind w:left="1080" w:firstLine="360"/>
        <w:rPr>
          <w:rFonts w:ascii="Aptos" w:hAnsi="Aptos"/>
          <w:sz w:val="24"/>
          <w:szCs w:val="24"/>
        </w:rPr>
      </w:pPr>
      <w:r w:rsidRPr="00A96EC2">
        <w:rPr>
          <w:rFonts w:ascii="Aptos" w:hAnsi="Aptos"/>
          <w:b/>
          <w:bCs/>
          <w:sz w:val="24"/>
          <w:szCs w:val="24"/>
        </w:rPr>
        <w:t xml:space="preserve">ICE: </w:t>
      </w:r>
      <w:r w:rsidRPr="00A96EC2">
        <w:rPr>
          <w:rFonts w:ascii="Aptos" w:hAnsi="Aptos"/>
          <w:sz w:val="24"/>
          <w:szCs w:val="24"/>
        </w:rPr>
        <w:t>NAME for the government.</w:t>
      </w:r>
    </w:p>
    <w:p w14:paraId="42094323" w14:textId="333CCA02" w:rsidR="00EA4934" w:rsidRPr="00A96EC2" w:rsidRDefault="794BBCA5" w:rsidP="000C12A8">
      <w:pPr>
        <w:pStyle w:val="ListParagraph"/>
        <w:spacing w:line="240" w:lineRule="auto"/>
        <w:ind w:left="1080" w:firstLine="360"/>
        <w:rPr>
          <w:rFonts w:ascii="Aptos" w:hAnsi="Aptos"/>
          <w:sz w:val="24"/>
          <w:szCs w:val="24"/>
        </w:rPr>
      </w:pPr>
      <w:r w:rsidRPr="00A96EC2">
        <w:rPr>
          <w:rFonts w:ascii="Aptos" w:hAnsi="Aptos"/>
          <w:b/>
          <w:bCs/>
          <w:sz w:val="24"/>
          <w:szCs w:val="24"/>
        </w:rPr>
        <w:t>Pro Bono Associate (PBA)</w:t>
      </w:r>
      <w:r w:rsidR="00EA4934" w:rsidRPr="00A96EC2">
        <w:rPr>
          <w:rFonts w:ascii="Aptos" w:hAnsi="Aptos"/>
          <w:b/>
          <w:bCs/>
          <w:sz w:val="24"/>
          <w:szCs w:val="24"/>
        </w:rPr>
        <w:t xml:space="preserve">: </w:t>
      </w:r>
      <w:r w:rsidR="00EA4934" w:rsidRPr="00A96EC2">
        <w:rPr>
          <w:rFonts w:ascii="Aptos" w:hAnsi="Aptos"/>
          <w:sz w:val="24"/>
          <w:szCs w:val="24"/>
        </w:rPr>
        <w:t>NAME for Respondent.</w:t>
      </w:r>
    </w:p>
    <w:p w14:paraId="4A01EECA" w14:textId="00319DBD" w:rsidR="00EA4934" w:rsidRPr="00A96EC2" w:rsidRDefault="00EA4934" w:rsidP="000C12A8">
      <w:pPr>
        <w:pStyle w:val="ListParagraph"/>
        <w:spacing w:line="240" w:lineRule="auto"/>
        <w:ind w:left="1440"/>
        <w:rPr>
          <w:rFonts w:ascii="Aptos" w:hAnsi="Aptos"/>
          <w:sz w:val="24"/>
          <w:szCs w:val="24"/>
        </w:rPr>
      </w:pPr>
      <w:r w:rsidRPr="00A96EC2">
        <w:rPr>
          <w:rFonts w:ascii="Aptos" w:hAnsi="Aptos"/>
          <w:sz w:val="24"/>
          <w:szCs w:val="24"/>
        </w:rPr>
        <w:t xml:space="preserve">IJ will ask about language and whether </w:t>
      </w:r>
      <w:r w:rsidR="086DBFAB" w:rsidRPr="00A96EC2">
        <w:rPr>
          <w:rFonts w:ascii="Aptos" w:hAnsi="Aptos"/>
          <w:sz w:val="24"/>
          <w:szCs w:val="24"/>
        </w:rPr>
        <w:t xml:space="preserve">the </w:t>
      </w:r>
      <w:r w:rsidRPr="00A96EC2">
        <w:rPr>
          <w:rFonts w:ascii="Aptos" w:hAnsi="Aptos"/>
          <w:sz w:val="24"/>
          <w:szCs w:val="24"/>
        </w:rPr>
        <w:t>client needs a</w:t>
      </w:r>
      <w:r w:rsidR="374BE91D" w:rsidRPr="00A96EC2">
        <w:rPr>
          <w:rFonts w:ascii="Aptos" w:hAnsi="Aptos"/>
          <w:sz w:val="24"/>
          <w:szCs w:val="24"/>
        </w:rPr>
        <w:t>n interpreter</w:t>
      </w:r>
      <w:r w:rsidRPr="00A96EC2">
        <w:rPr>
          <w:rFonts w:ascii="Aptos" w:hAnsi="Aptos"/>
          <w:sz w:val="24"/>
          <w:szCs w:val="24"/>
        </w:rPr>
        <w:t>, then about their address.</w:t>
      </w:r>
    </w:p>
    <w:p w14:paraId="473288A2" w14:textId="77777777" w:rsidR="00EA4934" w:rsidRPr="00A96EC2" w:rsidRDefault="00EA4934" w:rsidP="000C12A8">
      <w:pPr>
        <w:pStyle w:val="ListParagraph"/>
        <w:spacing w:line="240" w:lineRule="auto"/>
        <w:ind w:left="1080" w:firstLine="360"/>
        <w:rPr>
          <w:rFonts w:ascii="Aptos" w:hAnsi="Aptos"/>
          <w:sz w:val="24"/>
          <w:szCs w:val="24"/>
        </w:rPr>
      </w:pPr>
      <w:r w:rsidRPr="00A96EC2">
        <w:rPr>
          <w:rFonts w:ascii="Aptos" w:hAnsi="Aptos"/>
          <w:b/>
          <w:bCs/>
          <w:sz w:val="24"/>
          <w:szCs w:val="24"/>
        </w:rPr>
        <w:t xml:space="preserve">IJ: </w:t>
      </w:r>
      <w:r w:rsidRPr="00A96EC2">
        <w:rPr>
          <w:rFonts w:ascii="Aptos" w:hAnsi="Aptos"/>
          <w:sz w:val="24"/>
          <w:szCs w:val="24"/>
        </w:rPr>
        <w:t>Do you concede proper service and waive a formal reading?</w:t>
      </w:r>
    </w:p>
    <w:p w14:paraId="78B0931A" w14:textId="77777777" w:rsidR="00EA4934" w:rsidRPr="00A96EC2" w:rsidRDefault="00EA4934" w:rsidP="000C12A8">
      <w:pPr>
        <w:pStyle w:val="ListParagraph"/>
        <w:spacing w:line="240" w:lineRule="auto"/>
        <w:ind w:left="1080" w:firstLine="360"/>
        <w:rPr>
          <w:rFonts w:ascii="Aptos" w:hAnsi="Aptos"/>
          <w:sz w:val="24"/>
          <w:szCs w:val="24"/>
        </w:rPr>
      </w:pPr>
      <w:r w:rsidRPr="00A96EC2">
        <w:rPr>
          <w:rFonts w:ascii="Aptos" w:hAnsi="Aptos"/>
          <w:b/>
          <w:bCs/>
          <w:sz w:val="24"/>
          <w:szCs w:val="24"/>
        </w:rPr>
        <w:t xml:space="preserve">PBA: </w:t>
      </w:r>
      <w:r w:rsidRPr="00A96EC2">
        <w:rPr>
          <w:rFonts w:ascii="Aptos" w:hAnsi="Aptos"/>
          <w:sz w:val="24"/>
          <w:szCs w:val="24"/>
        </w:rPr>
        <w:t>Yes, Your Honor.</w:t>
      </w:r>
    </w:p>
    <w:p w14:paraId="29084E00" w14:textId="77777777" w:rsidR="00EA4934" w:rsidRPr="00A96EC2" w:rsidRDefault="00EA4934" w:rsidP="000C12A8">
      <w:pPr>
        <w:pStyle w:val="ListParagraph"/>
        <w:spacing w:line="240" w:lineRule="auto"/>
        <w:ind w:left="1080" w:firstLine="360"/>
        <w:rPr>
          <w:rFonts w:ascii="Aptos" w:hAnsi="Aptos"/>
          <w:sz w:val="24"/>
          <w:szCs w:val="24"/>
        </w:rPr>
      </w:pPr>
      <w:r w:rsidRPr="00A96EC2">
        <w:rPr>
          <w:rFonts w:ascii="Aptos" w:hAnsi="Aptos"/>
          <w:b/>
          <w:bCs/>
          <w:sz w:val="24"/>
          <w:szCs w:val="24"/>
        </w:rPr>
        <w:t xml:space="preserve">IJ: </w:t>
      </w:r>
      <w:r w:rsidRPr="00A96EC2">
        <w:rPr>
          <w:rFonts w:ascii="Aptos" w:hAnsi="Aptos"/>
          <w:sz w:val="24"/>
          <w:szCs w:val="24"/>
        </w:rPr>
        <w:t>How does Respondent plead?</w:t>
      </w:r>
    </w:p>
    <w:p w14:paraId="3EA50BB9" w14:textId="0E39381D" w:rsidR="00EA4934" w:rsidRPr="00A96EC2" w:rsidRDefault="00EA4934" w:rsidP="000C12A8">
      <w:pPr>
        <w:pStyle w:val="ListParagraph"/>
        <w:spacing w:line="240" w:lineRule="auto"/>
        <w:ind w:left="1440"/>
        <w:rPr>
          <w:rFonts w:ascii="Aptos" w:hAnsi="Aptos"/>
          <w:sz w:val="24"/>
          <w:szCs w:val="24"/>
        </w:rPr>
      </w:pPr>
      <w:r w:rsidRPr="00A96EC2">
        <w:rPr>
          <w:rFonts w:ascii="Aptos" w:hAnsi="Aptos"/>
          <w:b/>
          <w:bCs/>
          <w:sz w:val="24"/>
          <w:szCs w:val="24"/>
        </w:rPr>
        <w:t xml:space="preserve">PBA: </w:t>
      </w:r>
      <w:r w:rsidRPr="00A96EC2">
        <w:rPr>
          <w:rFonts w:ascii="Aptos" w:hAnsi="Aptos"/>
          <w:sz w:val="24"/>
          <w:szCs w:val="24"/>
        </w:rPr>
        <w:t xml:space="preserve">We admit factual allegations 1 through 5 and concede the charge of removability. We respectfully decline to </w:t>
      </w:r>
      <w:r w:rsidR="00817372" w:rsidRPr="00A96EC2">
        <w:rPr>
          <w:rFonts w:ascii="Aptos" w:hAnsi="Aptos"/>
          <w:sz w:val="24"/>
          <w:szCs w:val="24"/>
        </w:rPr>
        <w:t>designate a</w:t>
      </w:r>
      <w:r w:rsidRPr="00A96EC2">
        <w:rPr>
          <w:rFonts w:ascii="Aptos" w:hAnsi="Aptos"/>
          <w:sz w:val="24"/>
          <w:szCs w:val="24"/>
        </w:rPr>
        <w:t xml:space="preserve"> country</w:t>
      </w:r>
      <w:r w:rsidR="00817372" w:rsidRPr="00A96EC2">
        <w:rPr>
          <w:rFonts w:ascii="Aptos" w:hAnsi="Aptos"/>
          <w:sz w:val="24"/>
          <w:szCs w:val="24"/>
        </w:rPr>
        <w:t xml:space="preserve"> of removal</w:t>
      </w:r>
      <w:r w:rsidRPr="00A96EC2">
        <w:rPr>
          <w:rFonts w:ascii="Aptos" w:hAnsi="Aptos"/>
          <w:sz w:val="24"/>
          <w:szCs w:val="24"/>
        </w:rPr>
        <w:t xml:space="preserve">, should removal become necessary, and we’re seeking relief in the form of asylum, withholding of removal and protection under the Convention Against Torture. </w:t>
      </w:r>
    </w:p>
    <w:p w14:paraId="031034B6" w14:textId="0958E1E6" w:rsidR="6326A6AB" w:rsidRPr="00A96EC2" w:rsidRDefault="6326A6AB" w:rsidP="6326A6AB">
      <w:pPr>
        <w:pStyle w:val="ListParagraph"/>
        <w:spacing w:line="240" w:lineRule="auto"/>
        <w:ind w:left="1440"/>
        <w:rPr>
          <w:rFonts w:ascii="Aptos" w:hAnsi="Aptos"/>
          <w:sz w:val="24"/>
          <w:szCs w:val="24"/>
        </w:rPr>
      </w:pPr>
    </w:p>
    <w:p w14:paraId="4F7E75D3" w14:textId="086E013B" w:rsidR="00151F8A" w:rsidRPr="00A96EC2" w:rsidRDefault="0EC23916" w:rsidP="000C12A8">
      <w:pPr>
        <w:pStyle w:val="ListParagraph"/>
        <w:spacing w:line="240" w:lineRule="auto"/>
        <w:ind w:left="1440"/>
        <w:rPr>
          <w:rFonts w:ascii="Aptos" w:hAnsi="Aptos"/>
          <w:sz w:val="24"/>
          <w:szCs w:val="24"/>
        </w:rPr>
      </w:pPr>
      <w:r w:rsidRPr="00A96EC2">
        <w:rPr>
          <w:rFonts w:ascii="Aptos" w:hAnsi="Aptos"/>
          <w:sz w:val="24"/>
          <w:szCs w:val="24"/>
        </w:rPr>
        <w:t>Then</w:t>
      </w:r>
      <w:r w:rsidR="63DAD8F7" w:rsidRPr="00A96EC2">
        <w:rPr>
          <w:rFonts w:ascii="Aptos" w:hAnsi="Aptos"/>
          <w:sz w:val="24"/>
          <w:szCs w:val="24"/>
        </w:rPr>
        <w:t xml:space="preserve">, </w:t>
      </w:r>
      <w:r w:rsidR="00151F8A" w:rsidRPr="00A96EC2">
        <w:rPr>
          <w:rFonts w:ascii="Aptos" w:hAnsi="Aptos"/>
          <w:sz w:val="24"/>
          <w:szCs w:val="24"/>
        </w:rPr>
        <w:t xml:space="preserve">ICE will </w:t>
      </w:r>
      <w:r w:rsidR="00817372" w:rsidRPr="00A96EC2">
        <w:rPr>
          <w:rFonts w:ascii="Aptos" w:hAnsi="Aptos"/>
          <w:sz w:val="24"/>
          <w:szCs w:val="24"/>
        </w:rPr>
        <w:t xml:space="preserve">state client’s country and IJ will </w:t>
      </w:r>
      <w:r w:rsidR="00151F8A" w:rsidRPr="00A96EC2">
        <w:rPr>
          <w:rFonts w:ascii="Aptos" w:hAnsi="Aptos"/>
          <w:sz w:val="24"/>
          <w:szCs w:val="24"/>
        </w:rPr>
        <w:t>then designate the country of removal.</w:t>
      </w:r>
    </w:p>
    <w:p w14:paraId="33E844F1" w14:textId="011A9D35" w:rsidR="6326A6AB" w:rsidRPr="00A96EC2" w:rsidRDefault="6326A6AB" w:rsidP="6326A6AB">
      <w:pPr>
        <w:pStyle w:val="ListParagraph"/>
        <w:spacing w:line="240" w:lineRule="auto"/>
        <w:ind w:left="1440"/>
        <w:rPr>
          <w:rFonts w:ascii="Aptos" w:hAnsi="Aptos"/>
          <w:sz w:val="24"/>
          <w:szCs w:val="24"/>
        </w:rPr>
      </w:pPr>
    </w:p>
    <w:p w14:paraId="7E17FB49" w14:textId="734DE4B5" w:rsidR="00151F8A" w:rsidRPr="00A96EC2" w:rsidRDefault="00151F8A" w:rsidP="000C12A8">
      <w:pPr>
        <w:pStyle w:val="ListParagraph"/>
        <w:spacing w:line="240" w:lineRule="auto"/>
        <w:ind w:left="1440"/>
        <w:rPr>
          <w:rFonts w:ascii="Aptos" w:hAnsi="Aptos"/>
          <w:sz w:val="24"/>
          <w:szCs w:val="24"/>
        </w:rPr>
      </w:pPr>
      <w:r w:rsidRPr="00A96EC2">
        <w:rPr>
          <w:rFonts w:ascii="Aptos" w:hAnsi="Aptos"/>
          <w:sz w:val="24"/>
          <w:szCs w:val="24"/>
        </w:rPr>
        <w:lastRenderedPageBreak/>
        <w:t xml:space="preserve">IJ may ask if </w:t>
      </w:r>
      <w:r w:rsidR="67326972" w:rsidRPr="00A96EC2">
        <w:rPr>
          <w:rFonts w:ascii="Aptos" w:hAnsi="Aptos"/>
          <w:sz w:val="24"/>
          <w:szCs w:val="24"/>
        </w:rPr>
        <w:t xml:space="preserve">the </w:t>
      </w:r>
      <w:r w:rsidRPr="00A96EC2">
        <w:rPr>
          <w:rFonts w:ascii="Aptos" w:hAnsi="Aptos"/>
          <w:sz w:val="24"/>
          <w:szCs w:val="24"/>
        </w:rPr>
        <w:t>client wants to apply for voluntary departure as an alternative remedy</w:t>
      </w:r>
      <w:r w:rsidR="12188BA1" w:rsidRPr="00A96EC2">
        <w:rPr>
          <w:rFonts w:ascii="Aptos" w:hAnsi="Aptos"/>
          <w:sz w:val="24"/>
          <w:szCs w:val="24"/>
        </w:rPr>
        <w:t>.</w:t>
      </w:r>
      <w:r w:rsidR="00FB5A72" w:rsidRPr="00A96EC2">
        <w:rPr>
          <w:rFonts w:ascii="Aptos" w:hAnsi="Aptos"/>
          <w:sz w:val="24"/>
          <w:szCs w:val="24"/>
        </w:rPr>
        <w:t xml:space="preserve"> </w:t>
      </w:r>
      <w:r w:rsidR="2EF705F4" w:rsidRPr="00A96EC2">
        <w:rPr>
          <w:rFonts w:ascii="Aptos" w:hAnsi="Aptos"/>
          <w:sz w:val="24"/>
          <w:szCs w:val="24"/>
        </w:rPr>
        <w:t>A</w:t>
      </w:r>
      <w:r w:rsidRPr="00A96EC2">
        <w:rPr>
          <w:rFonts w:ascii="Aptos" w:hAnsi="Aptos"/>
          <w:sz w:val="24"/>
          <w:szCs w:val="24"/>
        </w:rPr>
        <w:t xml:space="preserve">nswer “no” unless you have extensively discussed with </w:t>
      </w:r>
      <w:r w:rsidR="13FC2DC6" w:rsidRPr="00A96EC2">
        <w:rPr>
          <w:rFonts w:ascii="Aptos" w:hAnsi="Aptos"/>
          <w:sz w:val="24"/>
          <w:szCs w:val="24"/>
        </w:rPr>
        <w:t xml:space="preserve">your </w:t>
      </w:r>
      <w:r w:rsidRPr="00A96EC2">
        <w:rPr>
          <w:rFonts w:ascii="Aptos" w:hAnsi="Aptos"/>
          <w:sz w:val="24"/>
          <w:szCs w:val="24"/>
        </w:rPr>
        <w:t xml:space="preserve">client and </w:t>
      </w:r>
      <w:r w:rsidR="6F39B7CA" w:rsidRPr="00A96EC2">
        <w:rPr>
          <w:rFonts w:ascii="Aptos" w:hAnsi="Aptos"/>
          <w:sz w:val="24"/>
          <w:szCs w:val="24"/>
        </w:rPr>
        <w:t>they would like voluntary departure</w:t>
      </w:r>
      <w:r w:rsidRPr="00A96EC2">
        <w:rPr>
          <w:rFonts w:ascii="Aptos" w:hAnsi="Aptos"/>
          <w:sz w:val="24"/>
          <w:szCs w:val="24"/>
        </w:rPr>
        <w:t xml:space="preserve">. </w:t>
      </w:r>
    </w:p>
    <w:p w14:paraId="182235B5" w14:textId="290D1E1F" w:rsidR="6326A6AB" w:rsidRPr="00A96EC2" w:rsidRDefault="6326A6AB" w:rsidP="6326A6AB">
      <w:pPr>
        <w:pStyle w:val="ListParagraph"/>
        <w:spacing w:line="240" w:lineRule="auto"/>
        <w:ind w:left="1440"/>
        <w:rPr>
          <w:rFonts w:ascii="Aptos" w:hAnsi="Aptos"/>
          <w:sz w:val="24"/>
          <w:szCs w:val="24"/>
        </w:rPr>
      </w:pPr>
    </w:p>
    <w:p w14:paraId="4611D05A" w14:textId="4EDADBCA" w:rsidR="00EA4934" w:rsidRPr="00A96EC2" w:rsidRDefault="00EA4934" w:rsidP="000C12A8">
      <w:pPr>
        <w:pStyle w:val="ListParagraph"/>
        <w:spacing w:line="240" w:lineRule="auto"/>
        <w:ind w:left="1440"/>
        <w:rPr>
          <w:rFonts w:ascii="Aptos" w:hAnsi="Aptos"/>
          <w:sz w:val="24"/>
          <w:szCs w:val="24"/>
        </w:rPr>
      </w:pPr>
      <w:r w:rsidRPr="00A96EC2">
        <w:rPr>
          <w:rFonts w:ascii="Aptos" w:hAnsi="Aptos"/>
          <w:sz w:val="24"/>
          <w:szCs w:val="24"/>
        </w:rPr>
        <w:t>IJ schedule</w:t>
      </w:r>
      <w:r w:rsidR="00105964" w:rsidRPr="00A96EC2">
        <w:rPr>
          <w:rFonts w:ascii="Aptos" w:hAnsi="Aptos"/>
          <w:sz w:val="24"/>
          <w:szCs w:val="24"/>
        </w:rPr>
        <w:t>s</w:t>
      </w:r>
      <w:r w:rsidRPr="00A96EC2">
        <w:rPr>
          <w:rFonts w:ascii="Aptos" w:hAnsi="Aptos"/>
          <w:sz w:val="24"/>
          <w:szCs w:val="24"/>
        </w:rPr>
        <w:t xml:space="preserve"> </w:t>
      </w:r>
      <w:r w:rsidR="2B2CFBE5" w:rsidRPr="00A96EC2">
        <w:rPr>
          <w:rFonts w:ascii="Aptos" w:hAnsi="Aptos"/>
          <w:sz w:val="24"/>
          <w:szCs w:val="24"/>
        </w:rPr>
        <w:t xml:space="preserve">the </w:t>
      </w:r>
      <w:r w:rsidRPr="00A96EC2">
        <w:rPr>
          <w:rFonts w:ascii="Aptos" w:hAnsi="Aptos"/>
          <w:sz w:val="24"/>
          <w:szCs w:val="24"/>
        </w:rPr>
        <w:t>individual hearing</w:t>
      </w:r>
      <w:r w:rsidR="7A78CD3D" w:rsidRPr="00A96EC2">
        <w:rPr>
          <w:rFonts w:ascii="Aptos" w:hAnsi="Aptos"/>
          <w:sz w:val="24"/>
          <w:szCs w:val="24"/>
        </w:rPr>
        <w:t>, which is the merits hearing where the client’s asylum claim will be heard.</w:t>
      </w:r>
    </w:p>
    <w:p w14:paraId="7FEEC627" w14:textId="77777777" w:rsidR="00F31224" w:rsidRPr="00A96EC2" w:rsidRDefault="00F31224" w:rsidP="000C12A8">
      <w:pPr>
        <w:pStyle w:val="ListParagraph"/>
        <w:spacing w:line="240" w:lineRule="auto"/>
        <w:ind w:left="1440"/>
        <w:rPr>
          <w:rFonts w:ascii="Aptos" w:hAnsi="Aptos"/>
          <w:sz w:val="24"/>
          <w:szCs w:val="24"/>
        </w:rPr>
      </w:pPr>
    </w:p>
    <w:p w14:paraId="44447C36" w14:textId="66818C38" w:rsidR="00F31224" w:rsidRPr="00A96EC2" w:rsidRDefault="00F31224">
      <w:pPr>
        <w:pStyle w:val="ListParagraph"/>
        <w:numPr>
          <w:ilvl w:val="0"/>
          <w:numId w:val="5"/>
        </w:numPr>
        <w:spacing w:line="240" w:lineRule="auto"/>
        <w:rPr>
          <w:rFonts w:ascii="Aptos" w:hAnsi="Aptos"/>
          <w:sz w:val="24"/>
          <w:szCs w:val="24"/>
        </w:rPr>
      </w:pPr>
      <w:r w:rsidRPr="00A96EC2">
        <w:rPr>
          <w:rFonts w:ascii="Aptos" w:hAnsi="Aptos"/>
          <w:sz w:val="24"/>
          <w:szCs w:val="24"/>
        </w:rPr>
        <w:t xml:space="preserve">If ICE makes an oral motion to pretermit proceedings based on </w:t>
      </w:r>
      <w:hyperlink r:id="rId29" w:history="1">
        <w:r w:rsidRPr="00A96EC2">
          <w:rPr>
            <w:rStyle w:val="Hyperlink"/>
            <w:rFonts w:ascii="Aptos" w:hAnsi="Aptos"/>
            <w:b/>
            <w:bCs/>
            <w:sz w:val="24"/>
            <w:szCs w:val="24"/>
            <w:bdr w:val="none" w:sz="0" w:space="0" w:color="auto" w:frame="1"/>
            <w:shd w:val="clear" w:color="auto" w:fill="FFFFFF"/>
          </w:rPr>
          <w:t>asylum cooperative agreements</w:t>
        </w:r>
      </w:hyperlink>
      <w:r w:rsidR="003D7C7B" w:rsidRPr="00A96EC2">
        <w:rPr>
          <w:rFonts w:ascii="Aptos" w:hAnsi="Aptos"/>
          <w:sz w:val="24"/>
          <w:szCs w:val="24"/>
        </w:rPr>
        <w:t xml:space="preserve"> or any other basis, </w:t>
      </w:r>
      <w:r w:rsidR="34CBA85E" w:rsidRPr="00A96EC2">
        <w:rPr>
          <w:rFonts w:ascii="Aptos" w:hAnsi="Aptos"/>
          <w:sz w:val="24"/>
          <w:szCs w:val="24"/>
        </w:rPr>
        <w:t xml:space="preserve">object and request </w:t>
      </w:r>
      <w:r w:rsidR="00FB5A72" w:rsidRPr="00A96EC2">
        <w:rPr>
          <w:rFonts w:ascii="Aptos" w:hAnsi="Aptos"/>
          <w:sz w:val="24"/>
          <w:szCs w:val="24"/>
        </w:rPr>
        <w:t>30 days</w:t>
      </w:r>
      <w:r w:rsidR="34CBA85E" w:rsidRPr="00A96EC2">
        <w:rPr>
          <w:rFonts w:ascii="Aptos" w:hAnsi="Aptos"/>
          <w:sz w:val="24"/>
          <w:szCs w:val="24"/>
        </w:rPr>
        <w:t xml:space="preserve"> to respond and contact your LSNYC mentoring attorney to discuss next steps. </w:t>
      </w:r>
    </w:p>
    <w:p w14:paraId="488B1DA1" w14:textId="77777777" w:rsidR="000C12A8" w:rsidRPr="00A96EC2" w:rsidRDefault="000C12A8" w:rsidP="000C12A8">
      <w:pPr>
        <w:pStyle w:val="ListParagraph"/>
        <w:spacing w:line="240" w:lineRule="auto"/>
        <w:ind w:left="1440"/>
        <w:rPr>
          <w:rFonts w:ascii="Aptos" w:hAnsi="Aptos"/>
          <w:sz w:val="24"/>
          <w:szCs w:val="24"/>
        </w:rPr>
      </w:pPr>
    </w:p>
    <w:p w14:paraId="25986969" w14:textId="440984EE" w:rsidR="0021088A" w:rsidRPr="00A96EC2" w:rsidRDefault="00851CA8">
      <w:pPr>
        <w:numPr>
          <w:ilvl w:val="0"/>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b/>
          <w:bCs/>
          <w:sz w:val="24"/>
          <w:szCs w:val="24"/>
        </w:rPr>
        <w:t xml:space="preserve">Tips </w:t>
      </w:r>
      <w:r w:rsidR="3757AC5B" w:rsidRPr="00A96EC2">
        <w:rPr>
          <w:rFonts w:ascii="Aptos" w:hAnsi="Aptos"/>
          <w:b/>
          <w:bCs/>
          <w:sz w:val="24"/>
          <w:szCs w:val="24"/>
        </w:rPr>
        <w:t>for</w:t>
      </w:r>
      <w:r w:rsidRPr="00A96EC2">
        <w:rPr>
          <w:rFonts w:ascii="Aptos" w:hAnsi="Aptos"/>
          <w:b/>
          <w:bCs/>
          <w:sz w:val="24"/>
          <w:szCs w:val="24"/>
        </w:rPr>
        <w:t xml:space="preserve"> engaging with</w:t>
      </w:r>
      <w:r w:rsidR="0021088A" w:rsidRPr="00A96EC2">
        <w:rPr>
          <w:rFonts w:ascii="Aptos" w:hAnsi="Aptos"/>
          <w:b/>
          <w:bCs/>
          <w:sz w:val="24"/>
          <w:szCs w:val="24"/>
        </w:rPr>
        <w:t xml:space="preserve"> your client:</w:t>
      </w:r>
    </w:p>
    <w:p w14:paraId="6310A1CE" w14:textId="77777777" w:rsidR="0021088A" w:rsidRPr="00A96EC2" w:rsidRDefault="0021088A" w:rsidP="0021088A">
      <w:pPr>
        <w:spacing w:after="0" w:line="240" w:lineRule="auto"/>
        <w:ind w:left="360"/>
        <w:rPr>
          <w:rFonts w:ascii="Aptos" w:hAnsi="Aptos"/>
          <w:b/>
          <w:sz w:val="24"/>
          <w:szCs w:val="24"/>
        </w:rPr>
      </w:pPr>
    </w:p>
    <w:p w14:paraId="101C52AD" w14:textId="55431E03" w:rsidR="0021088A" w:rsidRPr="00A96EC2" w:rsidRDefault="0021088A">
      <w:pPr>
        <w:pStyle w:val="ListParagraph"/>
        <w:numPr>
          <w:ilvl w:val="0"/>
          <w:numId w:val="2"/>
        </w:numPr>
        <w:spacing w:after="0" w:line="240" w:lineRule="auto"/>
        <w:contextualSpacing w:val="0"/>
        <w:rPr>
          <w:rFonts w:ascii="Aptos" w:hAnsi="Aptos"/>
          <w:sz w:val="24"/>
          <w:szCs w:val="24"/>
        </w:rPr>
      </w:pPr>
      <w:r w:rsidRPr="00A96EC2">
        <w:rPr>
          <w:rFonts w:ascii="Aptos" w:hAnsi="Aptos"/>
          <w:sz w:val="24"/>
          <w:szCs w:val="24"/>
        </w:rPr>
        <w:t xml:space="preserve">It is important to build rapport and trust with the client, even over the phone. One way to do this is to give verbal cues </w:t>
      </w:r>
      <w:r w:rsidR="14BA4143" w:rsidRPr="00A96EC2">
        <w:rPr>
          <w:rFonts w:ascii="Aptos" w:hAnsi="Aptos"/>
          <w:sz w:val="24"/>
          <w:szCs w:val="24"/>
        </w:rPr>
        <w:t xml:space="preserve">that </w:t>
      </w:r>
      <w:r w:rsidRPr="00A96EC2">
        <w:rPr>
          <w:rFonts w:ascii="Aptos" w:hAnsi="Aptos"/>
          <w:sz w:val="24"/>
          <w:szCs w:val="24"/>
        </w:rPr>
        <w:t>you are listening and to use spoken language to convey patience and understanding, especially when they are talking about traumatic events.</w:t>
      </w:r>
    </w:p>
    <w:p w14:paraId="299C6D79" w14:textId="77777777" w:rsidR="0021088A" w:rsidRPr="00A96EC2" w:rsidRDefault="0021088A" w:rsidP="0021088A">
      <w:pPr>
        <w:pStyle w:val="ListParagraph"/>
        <w:spacing w:after="0" w:line="240" w:lineRule="auto"/>
        <w:contextualSpacing w:val="0"/>
        <w:rPr>
          <w:rFonts w:ascii="Aptos" w:hAnsi="Aptos"/>
          <w:sz w:val="24"/>
          <w:szCs w:val="24"/>
        </w:rPr>
      </w:pPr>
    </w:p>
    <w:p w14:paraId="71207E64" w14:textId="281C093C" w:rsidR="0021088A" w:rsidRPr="00A96EC2" w:rsidRDefault="0021088A">
      <w:pPr>
        <w:pStyle w:val="ListParagraph"/>
        <w:numPr>
          <w:ilvl w:val="0"/>
          <w:numId w:val="2"/>
        </w:numPr>
        <w:spacing w:after="0" w:line="240" w:lineRule="auto"/>
        <w:contextualSpacing w:val="0"/>
        <w:rPr>
          <w:rFonts w:ascii="Aptos" w:hAnsi="Aptos"/>
          <w:sz w:val="24"/>
          <w:szCs w:val="24"/>
        </w:rPr>
      </w:pPr>
      <w:r w:rsidRPr="00A96EC2">
        <w:rPr>
          <w:rFonts w:ascii="Aptos" w:hAnsi="Aptos"/>
          <w:sz w:val="24"/>
          <w:szCs w:val="24"/>
        </w:rPr>
        <w:t>Video calls can be helpful for building relationships with clients and allowing both sides to read non-verbal cues. While not all clients will have access to video calls, if your client does, consider using a platform familiar to them (i</w:t>
      </w:r>
      <w:r w:rsidR="4976ADC4" w:rsidRPr="00A96EC2">
        <w:rPr>
          <w:rFonts w:ascii="Aptos" w:hAnsi="Aptos"/>
          <w:sz w:val="24"/>
          <w:szCs w:val="24"/>
        </w:rPr>
        <w:t>.</w:t>
      </w:r>
      <w:r w:rsidRPr="00A96EC2">
        <w:rPr>
          <w:rFonts w:ascii="Aptos" w:hAnsi="Aptos"/>
          <w:sz w:val="24"/>
          <w:szCs w:val="24"/>
        </w:rPr>
        <w:t>e</w:t>
      </w:r>
      <w:r w:rsidR="4976ADC4" w:rsidRPr="00A96EC2">
        <w:rPr>
          <w:rFonts w:ascii="Aptos" w:hAnsi="Aptos"/>
          <w:sz w:val="24"/>
          <w:szCs w:val="24"/>
        </w:rPr>
        <w:t>.</w:t>
      </w:r>
      <w:r w:rsidRPr="00A96EC2">
        <w:rPr>
          <w:rFonts w:ascii="Aptos" w:hAnsi="Aptos"/>
          <w:sz w:val="24"/>
          <w:szCs w:val="24"/>
        </w:rPr>
        <w:t>, WhatsApp or FaceTime instead of Zoom).</w:t>
      </w:r>
    </w:p>
    <w:p w14:paraId="069DAE74" w14:textId="77777777" w:rsidR="0021088A" w:rsidRPr="00A96EC2" w:rsidRDefault="0021088A" w:rsidP="0021088A">
      <w:pPr>
        <w:spacing w:after="0" w:line="240" w:lineRule="auto"/>
        <w:rPr>
          <w:rFonts w:ascii="Aptos" w:hAnsi="Aptos"/>
          <w:sz w:val="24"/>
          <w:szCs w:val="24"/>
        </w:rPr>
      </w:pPr>
    </w:p>
    <w:p w14:paraId="684FB10A" w14:textId="1C2EBFCE" w:rsidR="0021088A" w:rsidRPr="00A96EC2" w:rsidRDefault="0021088A" w:rsidP="00FB5A72">
      <w:pPr>
        <w:pStyle w:val="ListParagraph"/>
        <w:numPr>
          <w:ilvl w:val="0"/>
          <w:numId w:val="2"/>
        </w:numPr>
        <w:spacing w:after="0" w:line="240" w:lineRule="auto"/>
        <w:rPr>
          <w:rFonts w:ascii="Aptos" w:hAnsi="Aptos"/>
          <w:sz w:val="24"/>
          <w:szCs w:val="24"/>
        </w:rPr>
      </w:pPr>
      <w:r w:rsidRPr="00A96EC2">
        <w:rPr>
          <w:rFonts w:ascii="Aptos" w:hAnsi="Aptos"/>
          <w:sz w:val="24"/>
          <w:szCs w:val="24"/>
        </w:rPr>
        <w:t xml:space="preserve">Provide client with an overview of the removal </w:t>
      </w:r>
      <w:r w:rsidR="000C12A8" w:rsidRPr="00A96EC2">
        <w:rPr>
          <w:rFonts w:ascii="Aptos" w:hAnsi="Aptos"/>
          <w:sz w:val="24"/>
          <w:szCs w:val="24"/>
        </w:rPr>
        <w:t xml:space="preserve">defense </w:t>
      </w:r>
      <w:r w:rsidRPr="00A96EC2">
        <w:rPr>
          <w:rFonts w:ascii="Aptos" w:hAnsi="Aptos"/>
          <w:sz w:val="24"/>
          <w:szCs w:val="24"/>
        </w:rPr>
        <w:t xml:space="preserve">process and explain that you will continue to have </w:t>
      </w:r>
      <w:r w:rsidR="67FF7003" w:rsidRPr="00A96EC2">
        <w:rPr>
          <w:rFonts w:ascii="Aptos" w:hAnsi="Aptos"/>
          <w:sz w:val="24"/>
          <w:szCs w:val="24"/>
        </w:rPr>
        <w:t xml:space="preserve">meetings with them </w:t>
      </w:r>
      <w:r w:rsidRPr="00A96EC2">
        <w:rPr>
          <w:rFonts w:ascii="Aptos" w:hAnsi="Aptos"/>
          <w:sz w:val="24"/>
          <w:szCs w:val="24"/>
        </w:rPr>
        <w:t xml:space="preserve">to prepare a detailed affidavit covering the harm they faced in their home country. It is helpful to tell your client up front if the </w:t>
      </w:r>
      <w:r w:rsidR="4437B10D" w:rsidRPr="00A96EC2">
        <w:rPr>
          <w:rFonts w:ascii="Aptos" w:hAnsi="Aptos"/>
          <w:sz w:val="24"/>
          <w:szCs w:val="24"/>
        </w:rPr>
        <w:t xml:space="preserve">meeting </w:t>
      </w:r>
      <w:r w:rsidRPr="00A96EC2">
        <w:rPr>
          <w:rFonts w:ascii="Aptos" w:hAnsi="Aptos"/>
          <w:sz w:val="24"/>
          <w:szCs w:val="24"/>
        </w:rPr>
        <w:t xml:space="preserve">will cover difficult topics, and offer them breaks throughout as needed. </w:t>
      </w:r>
    </w:p>
    <w:p w14:paraId="54680EF8" w14:textId="77777777" w:rsidR="00851CA8" w:rsidRPr="00A96EC2" w:rsidRDefault="00851CA8" w:rsidP="00851CA8">
      <w:pPr>
        <w:spacing w:after="0" w:line="240" w:lineRule="auto"/>
        <w:rPr>
          <w:rFonts w:ascii="Aptos" w:hAnsi="Aptos"/>
          <w:sz w:val="24"/>
          <w:szCs w:val="24"/>
        </w:rPr>
      </w:pPr>
    </w:p>
    <w:p w14:paraId="5447B95A" w14:textId="77777777" w:rsidR="0021088A" w:rsidRPr="00A96EC2" w:rsidRDefault="0021088A">
      <w:pPr>
        <w:pStyle w:val="ListParagraph"/>
        <w:numPr>
          <w:ilvl w:val="0"/>
          <w:numId w:val="2"/>
        </w:numPr>
        <w:spacing w:after="0" w:line="240" w:lineRule="auto"/>
        <w:contextualSpacing w:val="0"/>
        <w:rPr>
          <w:rFonts w:ascii="Aptos" w:hAnsi="Aptos"/>
          <w:sz w:val="24"/>
          <w:szCs w:val="24"/>
        </w:rPr>
      </w:pPr>
      <w:r w:rsidRPr="00A96EC2">
        <w:rPr>
          <w:rFonts w:ascii="Aptos" w:hAnsi="Aptos"/>
          <w:sz w:val="24"/>
          <w:szCs w:val="24"/>
        </w:rPr>
        <w:t>Ask open-ended questions in the beginning.  Follow up with specific questions.</w:t>
      </w:r>
    </w:p>
    <w:p w14:paraId="1955F070" w14:textId="77777777" w:rsidR="00BF75AF" w:rsidRPr="00A96EC2" w:rsidRDefault="00BF75AF" w:rsidP="00BF75AF">
      <w:pPr>
        <w:spacing w:after="0" w:line="240" w:lineRule="auto"/>
        <w:rPr>
          <w:rFonts w:ascii="Aptos" w:hAnsi="Aptos"/>
          <w:color w:val="000000"/>
          <w:sz w:val="24"/>
          <w:szCs w:val="24"/>
          <w:bdr w:val="none" w:sz="0" w:space="0" w:color="auto" w:frame="1"/>
          <w:shd w:val="clear" w:color="auto" w:fill="FFFFFF"/>
        </w:rPr>
      </w:pPr>
    </w:p>
    <w:p w14:paraId="39A108FD" w14:textId="6FB12DBB" w:rsidR="00AE40C1" w:rsidRPr="00A96EC2" w:rsidRDefault="00721F77">
      <w:pPr>
        <w:numPr>
          <w:ilvl w:val="0"/>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b/>
          <w:sz w:val="24"/>
          <w:szCs w:val="24"/>
        </w:rPr>
        <w:t>Start organizing supporting documentation</w:t>
      </w:r>
      <w:r w:rsidR="005820A3" w:rsidRPr="00A96EC2">
        <w:rPr>
          <w:rFonts w:ascii="Aptos" w:hAnsi="Aptos"/>
          <w:b/>
          <w:sz w:val="24"/>
          <w:szCs w:val="24"/>
        </w:rPr>
        <w:t xml:space="preserve">. </w:t>
      </w:r>
      <w:r w:rsidR="005B1DE3" w:rsidRPr="00A96EC2">
        <w:rPr>
          <w:rFonts w:ascii="Aptos" w:hAnsi="Aptos"/>
          <w:sz w:val="24"/>
          <w:szCs w:val="24"/>
        </w:rPr>
        <w:t>Gather evidence to support your client's case, such as:</w:t>
      </w:r>
    </w:p>
    <w:p w14:paraId="7C2A218F" w14:textId="09B604DF" w:rsidR="00A06875" w:rsidRPr="00A96EC2" w:rsidRDefault="00A06875">
      <w:pPr>
        <w:pStyle w:val="ListParagraph"/>
        <w:numPr>
          <w:ilvl w:val="1"/>
          <w:numId w:val="1"/>
        </w:numPr>
        <w:spacing w:after="0" w:line="240" w:lineRule="auto"/>
        <w:rPr>
          <w:rFonts w:ascii="Aptos" w:hAnsi="Aptos" w:cstheme="minorHAnsi"/>
          <w:b/>
          <w:bCs/>
          <w:sz w:val="24"/>
          <w:szCs w:val="24"/>
        </w:rPr>
      </w:pPr>
      <w:r w:rsidRPr="00A96EC2">
        <w:rPr>
          <w:rFonts w:ascii="Aptos" w:hAnsi="Aptos" w:cstheme="minorHAnsi"/>
          <w:b/>
          <w:bCs/>
          <w:sz w:val="24"/>
          <w:szCs w:val="24"/>
        </w:rPr>
        <w:t>Amendments to the I-589</w:t>
      </w:r>
      <w:r w:rsidR="005B1DE3" w:rsidRPr="00A96EC2">
        <w:rPr>
          <w:rFonts w:ascii="Aptos" w:hAnsi="Aptos" w:cstheme="minorHAnsi"/>
          <w:b/>
          <w:bCs/>
          <w:sz w:val="24"/>
          <w:szCs w:val="24"/>
        </w:rPr>
        <w:t xml:space="preserve">. </w:t>
      </w:r>
      <w:r w:rsidRPr="00A96EC2">
        <w:rPr>
          <w:rFonts w:ascii="Aptos" w:hAnsi="Aptos" w:cstheme="minorHAnsi"/>
          <w:sz w:val="24"/>
          <w:szCs w:val="24"/>
        </w:rPr>
        <w:t>If you need to make any changes to the I-589, you can submit a Word document with relevant changes or a whole new I-589 if there are many changes.</w:t>
      </w:r>
    </w:p>
    <w:p w14:paraId="030A9091" w14:textId="1EB1616C" w:rsidR="00851CA8" w:rsidRPr="00A96EC2" w:rsidRDefault="00851CA8">
      <w:pPr>
        <w:pStyle w:val="ListParagraph"/>
        <w:numPr>
          <w:ilvl w:val="2"/>
          <w:numId w:val="1"/>
        </w:numPr>
        <w:spacing w:after="0" w:line="240" w:lineRule="auto"/>
        <w:contextualSpacing w:val="0"/>
        <w:rPr>
          <w:rFonts w:ascii="Aptos" w:hAnsi="Aptos"/>
          <w:sz w:val="24"/>
          <w:szCs w:val="24"/>
        </w:rPr>
      </w:pPr>
      <w:r w:rsidRPr="00A96EC2">
        <w:rPr>
          <w:rFonts w:ascii="Aptos" w:hAnsi="Aptos"/>
          <w:sz w:val="24"/>
          <w:szCs w:val="24"/>
        </w:rPr>
        <w:t xml:space="preserve">Identify if client has any “derivative family members” (spouse or children) who should be added to the application. </w:t>
      </w:r>
    </w:p>
    <w:p w14:paraId="22BDF5EA" w14:textId="7FFFDFC4" w:rsidR="00851CA8" w:rsidRPr="00A96EC2" w:rsidRDefault="00851CA8">
      <w:pPr>
        <w:pStyle w:val="ListParagraph"/>
        <w:numPr>
          <w:ilvl w:val="2"/>
          <w:numId w:val="1"/>
        </w:numPr>
        <w:spacing w:after="0" w:line="240" w:lineRule="auto"/>
        <w:contextualSpacing w:val="0"/>
        <w:rPr>
          <w:rFonts w:ascii="Aptos" w:hAnsi="Aptos"/>
          <w:sz w:val="24"/>
          <w:szCs w:val="24"/>
        </w:rPr>
      </w:pPr>
      <w:r w:rsidRPr="00A96EC2">
        <w:rPr>
          <w:rFonts w:ascii="Aptos" w:hAnsi="Aptos"/>
          <w:sz w:val="24"/>
          <w:szCs w:val="24"/>
        </w:rPr>
        <w:t xml:space="preserve">Determine if client has any </w:t>
      </w:r>
      <w:hyperlink r:id="rId30" w:history="1">
        <w:r w:rsidRPr="00A96EC2">
          <w:rPr>
            <w:rStyle w:val="Hyperlink"/>
            <w:rFonts w:ascii="Aptos" w:hAnsi="Aptos"/>
            <w:b/>
            <w:bCs/>
            <w:sz w:val="24"/>
            <w:szCs w:val="24"/>
          </w:rPr>
          <w:t>bars to asylum</w:t>
        </w:r>
      </w:hyperlink>
      <w:r w:rsidRPr="00A96EC2">
        <w:rPr>
          <w:rFonts w:ascii="Aptos" w:hAnsi="Aptos"/>
          <w:sz w:val="24"/>
          <w:szCs w:val="24"/>
        </w:rPr>
        <w:t xml:space="preserve"> or negative factors that must be addressed. </w:t>
      </w:r>
    </w:p>
    <w:p w14:paraId="7756562B" w14:textId="77777777" w:rsidR="00A06875" w:rsidRPr="00A96EC2" w:rsidRDefault="00A06875" w:rsidP="00A06875">
      <w:pPr>
        <w:pStyle w:val="ListParagraph"/>
        <w:rPr>
          <w:rFonts w:ascii="Aptos" w:hAnsi="Aptos" w:cstheme="minorHAnsi"/>
          <w:sz w:val="24"/>
          <w:szCs w:val="24"/>
        </w:rPr>
      </w:pPr>
    </w:p>
    <w:p w14:paraId="4634AD20" w14:textId="77777777" w:rsidR="00A06875" w:rsidRPr="00A96EC2" w:rsidRDefault="00A06875">
      <w:pPr>
        <w:pStyle w:val="ListParagraph"/>
        <w:numPr>
          <w:ilvl w:val="1"/>
          <w:numId w:val="1"/>
        </w:numPr>
        <w:spacing w:after="0" w:line="240" w:lineRule="auto"/>
        <w:rPr>
          <w:rFonts w:ascii="Aptos" w:hAnsi="Aptos" w:cstheme="minorHAnsi"/>
          <w:sz w:val="24"/>
          <w:szCs w:val="24"/>
        </w:rPr>
      </w:pPr>
      <w:r w:rsidRPr="00A96EC2">
        <w:rPr>
          <w:rFonts w:ascii="Aptos" w:hAnsi="Aptos" w:cstheme="minorHAnsi"/>
          <w:b/>
          <w:sz w:val="24"/>
          <w:szCs w:val="24"/>
        </w:rPr>
        <w:t>Client’s biographical and immigration documents</w:t>
      </w:r>
    </w:p>
    <w:p w14:paraId="03D8216C" w14:textId="77777777" w:rsidR="005B1DE3" w:rsidRPr="00A96EC2" w:rsidRDefault="00A06875">
      <w:pPr>
        <w:pStyle w:val="ListParagraph"/>
        <w:numPr>
          <w:ilvl w:val="2"/>
          <w:numId w:val="1"/>
        </w:numPr>
        <w:spacing w:after="0" w:line="240" w:lineRule="auto"/>
        <w:rPr>
          <w:rFonts w:ascii="Aptos" w:hAnsi="Aptos" w:cstheme="minorHAnsi"/>
          <w:bCs/>
          <w:sz w:val="24"/>
          <w:szCs w:val="24"/>
        </w:rPr>
      </w:pPr>
      <w:r w:rsidRPr="00A96EC2">
        <w:rPr>
          <w:rFonts w:ascii="Aptos" w:hAnsi="Aptos" w:cstheme="minorHAnsi"/>
          <w:bCs/>
          <w:sz w:val="24"/>
          <w:szCs w:val="24"/>
        </w:rPr>
        <w:t>Birth certificate with translation</w:t>
      </w:r>
    </w:p>
    <w:p w14:paraId="6A0C45FF" w14:textId="77777777" w:rsidR="005B1DE3" w:rsidRPr="00A96EC2" w:rsidRDefault="00A06875">
      <w:pPr>
        <w:pStyle w:val="ListParagraph"/>
        <w:numPr>
          <w:ilvl w:val="2"/>
          <w:numId w:val="1"/>
        </w:numPr>
        <w:spacing w:after="0" w:line="240" w:lineRule="auto"/>
        <w:rPr>
          <w:rFonts w:ascii="Aptos" w:hAnsi="Aptos" w:cstheme="minorHAnsi"/>
          <w:bCs/>
          <w:sz w:val="24"/>
          <w:szCs w:val="24"/>
        </w:rPr>
      </w:pPr>
      <w:r w:rsidRPr="00A96EC2">
        <w:rPr>
          <w:rFonts w:ascii="Aptos" w:hAnsi="Aptos" w:cstheme="minorHAnsi"/>
          <w:sz w:val="24"/>
          <w:szCs w:val="24"/>
        </w:rPr>
        <w:t>Passport biographic page</w:t>
      </w:r>
    </w:p>
    <w:p w14:paraId="5179FEEE" w14:textId="77777777" w:rsidR="005B1DE3" w:rsidRPr="00A96EC2" w:rsidRDefault="00A06875">
      <w:pPr>
        <w:pStyle w:val="ListParagraph"/>
        <w:numPr>
          <w:ilvl w:val="2"/>
          <w:numId w:val="1"/>
        </w:numPr>
        <w:spacing w:after="0" w:line="240" w:lineRule="auto"/>
        <w:rPr>
          <w:rFonts w:ascii="Aptos" w:hAnsi="Aptos" w:cstheme="minorHAnsi"/>
          <w:bCs/>
          <w:sz w:val="24"/>
          <w:szCs w:val="24"/>
        </w:rPr>
      </w:pPr>
      <w:r w:rsidRPr="00A96EC2">
        <w:rPr>
          <w:rFonts w:ascii="Aptos" w:hAnsi="Aptos" w:cstheme="minorHAnsi"/>
          <w:sz w:val="24"/>
          <w:szCs w:val="24"/>
        </w:rPr>
        <w:t>Other identity, government-issued picture ID</w:t>
      </w:r>
    </w:p>
    <w:p w14:paraId="4BC20DF6" w14:textId="77777777" w:rsidR="005B1DE3" w:rsidRPr="00A96EC2" w:rsidRDefault="00A06875">
      <w:pPr>
        <w:pStyle w:val="ListParagraph"/>
        <w:numPr>
          <w:ilvl w:val="2"/>
          <w:numId w:val="1"/>
        </w:numPr>
        <w:spacing w:after="0" w:line="240" w:lineRule="auto"/>
        <w:rPr>
          <w:rFonts w:ascii="Aptos" w:hAnsi="Aptos" w:cstheme="minorHAnsi"/>
          <w:bCs/>
          <w:sz w:val="24"/>
          <w:szCs w:val="24"/>
        </w:rPr>
      </w:pPr>
      <w:r w:rsidRPr="00A96EC2">
        <w:rPr>
          <w:rFonts w:ascii="Aptos" w:hAnsi="Aptos" w:cstheme="minorHAnsi"/>
          <w:sz w:val="24"/>
          <w:szCs w:val="24"/>
        </w:rPr>
        <w:t>Name and/or sex change order</w:t>
      </w:r>
    </w:p>
    <w:p w14:paraId="369194BF" w14:textId="77777777" w:rsidR="005B1DE3" w:rsidRPr="00A96EC2" w:rsidRDefault="00A06875">
      <w:pPr>
        <w:pStyle w:val="ListParagraph"/>
        <w:numPr>
          <w:ilvl w:val="2"/>
          <w:numId w:val="1"/>
        </w:numPr>
        <w:spacing w:after="0" w:line="240" w:lineRule="auto"/>
        <w:rPr>
          <w:rFonts w:ascii="Aptos" w:hAnsi="Aptos" w:cstheme="minorHAnsi"/>
          <w:bCs/>
          <w:sz w:val="24"/>
          <w:szCs w:val="24"/>
        </w:rPr>
      </w:pPr>
      <w:r w:rsidRPr="00A96EC2">
        <w:rPr>
          <w:rFonts w:ascii="Aptos" w:hAnsi="Aptos" w:cstheme="minorHAnsi"/>
          <w:sz w:val="24"/>
          <w:szCs w:val="24"/>
        </w:rPr>
        <w:t>Complete copy of client’s passport (every single page)</w:t>
      </w:r>
    </w:p>
    <w:p w14:paraId="1DEEA07B" w14:textId="77777777" w:rsidR="005B1DE3" w:rsidRPr="00A96EC2" w:rsidRDefault="00A06875">
      <w:pPr>
        <w:pStyle w:val="ListParagraph"/>
        <w:numPr>
          <w:ilvl w:val="2"/>
          <w:numId w:val="1"/>
        </w:numPr>
        <w:spacing w:after="0" w:line="240" w:lineRule="auto"/>
        <w:rPr>
          <w:rFonts w:ascii="Aptos" w:hAnsi="Aptos" w:cstheme="minorHAnsi"/>
          <w:bCs/>
          <w:sz w:val="24"/>
          <w:szCs w:val="24"/>
        </w:rPr>
      </w:pPr>
      <w:r w:rsidRPr="00A96EC2">
        <w:rPr>
          <w:rFonts w:ascii="Aptos" w:hAnsi="Aptos" w:cstheme="minorHAnsi"/>
          <w:sz w:val="24"/>
          <w:szCs w:val="24"/>
        </w:rPr>
        <w:t>Marriage certificate</w:t>
      </w:r>
    </w:p>
    <w:p w14:paraId="5F96DE7B" w14:textId="77777777" w:rsidR="005B1DE3" w:rsidRPr="00A96EC2" w:rsidRDefault="00A06875">
      <w:pPr>
        <w:pStyle w:val="ListParagraph"/>
        <w:numPr>
          <w:ilvl w:val="2"/>
          <w:numId w:val="1"/>
        </w:numPr>
        <w:spacing w:after="0" w:line="240" w:lineRule="auto"/>
        <w:rPr>
          <w:rFonts w:ascii="Aptos" w:hAnsi="Aptos" w:cstheme="minorHAnsi"/>
          <w:bCs/>
          <w:sz w:val="24"/>
          <w:szCs w:val="24"/>
        </w:rPr>
      </w:pPr>
      <w:r w:rsidRPr="00A96EC2">
        <w:rPr>
          <w:rFonts w:ascii="Aptos" w:hAnsi="Aptos" w:cstheme="minorHAnsi"/>
          <w:sz w:val="24"/>
          <w:szCs w:val="24"/>
        </w:rPr>
        <w:t>Birth certificates of any children</w:t>
      </w:r>
    </w:p>
    <w:p w14:paraId="0E5DFF0F" w14:textId="77777777" w:rsidR="005B1DE3" w:rsidRPr="00A96EC2" w:rsidRDefault="00A06875">
      <w:pPr>
        <w:pStyle w:val="ListParagraph"/>
        <w:numPr>
          <w:ilvl w:val="2"/>
          <w:numId w:val="1"/>
        </w:numPr>
        <w:spacing w:after="0" w:line="240" w:lineRule="auto"/>
        <w:rPr>
          <w:rFonts w:ascii="Aptos" w:hAnsi="Aptos" w:cstheme="minorHAnsi"/>
          <w:bCs/>
          <w:sz w:val="24"/>
          <w:szCs w:val="24"/>
        </w:rPr>
      </w:pPr>
      <w:r w:rsidRPr="00A96EC2">
        <w:rPr>
          <w:rFonts w:ascii="Aptos" w:hAnsi="Aptos" w:cstheme="minorHAnsi"/>
          <w:sz w:val="24"/>
          <w:szCs w:val="24"/>
        </w:rPr>
        <w:t>I-94 or other proof of last entry into the U.S.</w:t>
      </w:r>
    </w:p>
    <w:p w14:paraId="33029B63" w14:textId="15D7AEEA" w:rsidR="00A06875" w:rsidRPr="00A96EC2" w:rsidRDefault="00A06875">
      <w:pPr>
        <w:pStyle w:val="ListParagraph"/>
        <w:numPr>
          <w:ilvl w:val="2"/>
          <w:numId w:val="1"/>
        </w:numPr>
        <w:spacing w:after="0" w:line="240" w:lineRule="auto"/>
        <w:rPr>
          <w:rFonts w:ascii="Aptos" w:hAnsi="Aptos" w:cstheme="minorHAnsi"/>
          <w:bCs/>
          <w:sz w:val="24"/>
          <w:szCs w:val="24"/>
        </w:rPr>
      </w:pPr>
      <w:r w:rsidRPr="00A96EC2">
        <w:rPr>
          <w:rFonts w:ascii="Aptos" w:hAnsi="Aptos" w:cstheme="minorHAnsi"/>
          <w:sz w:val="24"/>
          <w:szCs w:val="24"/>
        </w:rPr>
        <w:t xml:space="preserve">If your client filed after the </w:t>
      </w:r>
      <w:hyperlink r:id="rId31" w:history="1">
        <w:r w:rsidRPr="00A96EC2">
          <w:rPr>
            <w:rStyle w:val="Hyperlink"/>
            <w:rFonts w:ascii="Aptos" w:hAnsi="Aptos" w:cstheme="minorHAnsi"/>
            <w:b/>
            <w:bCs/>
            <w:sz w:val="24"/>
            <w:szCs w:val="24"/>
          </w:rPr>
          <w:t>one-year filing deadline</w:t>
        </w:r>
      </w:hyperlink>
      <w:r w:rsidRPr="00A96EC2">
        <w:rPr>
          <w:rFonts w:ascii="Aptos" w:hAnsi="Aptos" w:cstheme="minorHAnsi"/>
          <w:sz w:val="24"/>
          <w:szCs w:val="24"/>
        </w:rPr>
        <w:t xml:space="preserve">, you must submit documentation to evidence they qualify for an exception. </w:t>
      </w:r>
    </w:p>
    <w:p w14:paraId="060FF9A3" w14:textId="77777777" w:rsidR="00A06875" w:rsidRPr="00A96EC2" w:rsidRDefault="00A06875" w:rsidP="00A06875">
      <w:pPr>
        <w:pStyle w:val="ListParagraph"/>
        <w:spacing w:after="0" w:line="240" w:lineRule="auto"/>
        <w:ind w:left="2160"/>
        <w:contextualSpacing w:val="0"/>
        <w:rPr>
          <w:rFonts w:ascii="Aptos" w:hAnsi="Aptos" w:cstheme="minorHAnsi"/>
          <w:sz w:val="24"/>
          <w:szCs w:val="24"/>
        </w:rPr>
      </w:pPr>
    </w:p>
    <w:p w14:paraId="575B2E28" w14:textId="77777777" w:rsidR="005B1DE3" w:rsidRPr="00A96EC2" w:rsidRDefault="00A06875">
      <w:pPr>
        <w:pStyle w:val="ListParagraph"/>
        <w:numPr>
          <w:ilvl w:val="0"/>
          <w:numId w:val="8"/>
        </w:numPr>
        <w:spacing w:after="0" w:line="240" w:lineRule="auto"/>
        <w:rPr>
          <w:rFonts w:ascii="Aptos" w:hAnsi="Aptos" w:cstheme="minorHAnsi"/>
          <w:sz w:val="24"/>
          <w:szCs w:val="24"/>
        </w:rPr>
      </w:pPr>
      <w:r w:rsidRPr="00A96EC2">
        <w:rPr>
          <w:rFonts w:ascii="Aptos" w:hAnsi="Aptos" w:cstheme="minorHAnsi"/>
          <w:b/>
          <w:sz w:val="24"/>
          <w:szCs w:val="24"/>
        </w:rPr>
        <w:t>Client’s affidavit</w:t>
      </w:r>
    </w:p>
    <w:p w14:paraId="76C7BA5D" w14:textId="77777777" w:rsidR="005B1DE3" w:rsidRPr="00A96EC2" w:rsidRDefault="005B1DE3">
      <w:pPr>
        <w:pStyle w:val="ListParagraph"/>
        <w:numPr>
          <w:ilvl w:val="1"/>
          <w:numId w:val="8"/>
        </w:numPr>
        <w:spacing w:after="0" w:line="240" w:lineRule="auto"/>
        <w:rPr>
          <w:rFonts w:ascii="Aptos" w:hAnsi="Aptos" w:cstheme="minorHAnsi"/>
          <w:sz w:val="24"/>
          <w:szCs w:val="24"/>
        </w:rPr>
      </w:pPr>
      <w:r w:rsidRPr="00A96EC2">
        <w:rPr>
          <w:rFonts w:ascii="Aptos" w:hAnsi="Aptos" w:cstheme="minorHAnsi"/>
          <w:bCs/>
          <w:sz w:val="24"/>
          <w:szCs w:val="24"/>
        </w:rPr>
        <w:t xml:space="preserve">This is the most important piece of evidence in your application packet. Think of it as your client’s written testimony and their cheat sheet for the asylum interview. </w:t>
      </w:r>
    </w:p>
    <w:p w14:paraId="6745758C" w14:textId="77777777" w:rsidR="005B1DE3" w:rsidRPr="00A96EC2" w:rsidRDefault="005B1DE3">
      <w:pPr>
        <w:pStyle w:val="ListParagraph"/>
        <w:numPr>
          <w:ilvl w:val="1"/>
          <w:numId w:val="8"/>
        </w:numPr>
        <w:spacing w:after="0" w:line="240" w:lineRule="auto"/>
        <w:rPr>
          <w:rFonts w:ascii="Aptos" w:hAnsi="Aptos" w:cstheme="minorHAnsi"/>
          <w:sz w:val="24"/>
          <w:szCs w:val="24"/>
        </w:rPr>
      </w:pPr>
      <w:r w:rsidRPr="00A96EC2">
        <w:rPr>
          <w:rFonts w:ascii="Aptos" w:hAnsi="Aptos" w:cstheme="minorHAnsi"/>
          <w:color w:val="000000"/>
          <w:sz w:val="24"/>
          <w:szCs w:val="24"/>
          <w:bdr w:val="none" w:sz="0" w:space="0" w:color="auto" w:frame="1"/>
        </w:rPr>
        <w:t>Immigration Equality has a great "</w:t>
      </w:r>
      <w:hyperlink r:id="rId32" w:history="1">
        <w:r w:rsidRPr="00A96EC2">
          <w:rPr>
            <w:rStyle w:val="Hyperlink"/>
            <w:rFonts w:ascii="Aptos" w:hAnsi="Aptos" w:cstheme="minorHAnsi"/>
            <w:b/>
            <w:bCs/>
            <w:sz w:val="24"/>
            <w:szCs w:val="24"/>
            <w:bdr w:val="none" w:sz="0" w:space="0" w:color="auto" w:frame="1"/>
          </w:rPr>
          <w:t>dos and don'ts</w:t>
        </w:r>
      </w:hyperlink>
      <w:r w:rsidRPr="00A96EC2">
        <w:rPr>
          <w:rFonts w:ascii="Aptos" w:hAnsi="Aptos" w:cstheme="minorHAnsi"/>
          <w:color w:val="000000"/>
          <w:sz w:val="24"/>
          <w:szCs w:val="24"/>
          <w:bdr w:val="none" w:sz="0" w:space="0" w:color="auto" w:frame="1"/>
        </w:rPr>
        <w:t xml:space="preserve">" for client affidavits, </w:t>
      </w:r>
      <w:r w:rsidRPr="00A96EC2">
        <w:rPr>
          <w:rFonts w:ascii="Aptos" w:eastAsia="Times New Roman" w:hAnsi="Aptos" w:cstheme="minorHAnsi"/>
          <w:color w:val="000000"/>
          <w:sz w:val="24"/>
          <w:szCs w:val="24"/>
        </w:rPr>
        <w:t>a</w:t>
      </w:r>
      <w:r w:rsidRPr="00A96EC2">
        <w:rPr>
          <w:rFonts w:ascii="Aptos" w:hAnsi="Aptos" w:cstheme="minorHAnsi"/>
          <w:color w:val="000000"/>
          <w:sz w:val="24"/>
          <w:szCs w:val="24"/>
          <w:bdr w:val="none" w:sz="0" w:space="0" w:color="auto" w:frame="1"/>
        </w:rPr>
        <w:t xml:space="preserve">s well as a </w:t>
      </w:r>
      <w:hyperlink r:id="rId33" w:history="1">
        <w:r w:rsidRPr="00A96EC2">
          <w:rPr>
            <w:rStyle w:val="Hyperlink"/>
            <w:rFonts w:ascii="Aptos" w:hAnsi="Aptos" w:cstheme="minorHAnsi"/>
            <w:b/>
            <w:bCs/>
            <w:sz w:val="24"/>
            <w:szCs w:val="24"/>
            <w:bdr w:val="none" w:sz="0" w:space="0" w:color="auto" w:frame="1"/>
          </w:rPr>
          <w:t>sample annotated declaration/affidavit</w:t>
        </w:r>
      </w:hyperlink>
      <w:r w:rsidRPr="00A96EC2">
        <w:rPr>
          <w:rFonts w:ascii="Aptos" w:hAnsi="Aptos" w:cstheme="minorHAnsi"/>
          <w:color w:val="000000"/>
          <w:sz w:val="24"/>
          <w:szCs w:val="24"/>
          <w:bdr w:val="none" w:sz="0" w:space="0" w:color="auto" w:frame="1"/>
        </w:rPr>
        <w:t>.</w:t>
      </w:r>
      <w:r w:rsidRPr="00A96EC2">
        <w:rPr>
          <w:rFonts w:ascii="Aptos" w:eastAsia="Times New Roman" w:hAnsi="Aptos" w:cstheme="minorHAnsi"/>
          <w:color w:val="000000"/>
          <w:sz w:val="24"/>
          <w:szCs w:val="24"/>
        </w:rPr>
        <w:t xml:space="preserve"> </w:t>
      </w:r>
    </w:p>
    <w:p w14:paraId="64FDC6FD" w14:textId="77777777" w:rsidR="005B1DE3" w:rsidRPr="00A96EC2" w:rsidRDefault="005B1DE3" w:rsidP="005B1DE3">
      <w:pPr>
        <w:pStyle w:val="ListParagraph"/>
        <w:spacing w:after="0" w:line="240" w:lineRule="auto"/>
        <w:rPr>
          <w:rFonts w:ascii="Aptos" w:hAnsi="Aptos" w:cstheme="minorHAnsi"/>
          <w:sz w:val="24"/>
          <w:szCs w:val="24"/>
        </w:rPr>
      </w:pPr>
    </w:p>
    <w:p w14:paraId="394EF056" w14:textId="77777777" w:rsidR="005B1DE3" w:rsidRPr="00A96EC2" w:rsidRDefault="005B1DE3">
      <w:pPr>
        <w:pStyle w:val="ListParagraph"/>
        <w:numPr>
          <w:ilvl w:val="0"/>
          <w:numId w:val="8"/>
        </w:numPr>
        <w:spacing w:after="0" w:line="240" w:lineRule="auto"/>
        <w:rPr>
          <w:rFonts w:ascii="Aptos" w:hAnsi="Aptos" w:cstheme="minorHAnsi"/>
          <w:b/>
          <w:sz w:val="24"/>
          <w:szCs w:val="24"/>
        </w:rPr>
      </w:pPr>
      <w:r w:rsidRPr="00A96EC2">
        <w:rPr>
          <w:rFonts w:ascii="Aptos" w:hAnsi="Aptos" w:cstheme="minorHAnsi"/>
          <w:b/>
          <w:sz w:val="24"/>
          <w:szCs w:val="24"/>
        </w:rPr>
        <w:t>Supporting affidavits</w:t>
      </w:r>
    </w:p>
    <w:p w14:paraId="487212AB" w14:textId="77777777" w:rsidR="005B1DE3" w:rsidRPr="00A96EC2" w:rsidRDefault="00A06875">
      <w:pPr>
        <w:pStyle w:val="ListParagraph"/>
        <w:numPr>
          <w:ilvl w:val="1"/>
          <w:numId w:val="8"/>
        </w:numPr>
        <w:spacing w:after="0" w:line="240" w:lineRule="auto"/>
        <w:rPr>
          <w:rFonts w:ascii="Aptos" w:hAnsi="Aptos" w:cstheme="minorHAnsi"/>
          <w:sz w:val="24"/>
          <w:szCs w:val="24"/>
        </w:rPr>
      </w:pPr>
      <w:r w:rsidRPr="00A96EC2">
        <w:rPr>
          <w:rFonts w:ascii="Aptos" w:hAnsi="Aptos" w:cstheme="minorHAnsi"/>
          <w:sz w:val="24"/>
          <w:szCs w:val="24"/>
        </w:rPr>
        <w:t xml:space="preserve">Corroborating affidavits from individuals familiar with key facts in your client’s case. </w:t>
      </w:r>
    </w:p>
    <w:p w14:paraId="5E504F92" w14:textId="77777777" w:rsidR="005B1DE3" w:rsidRPr="00A96EC2" w:rsidRDefault="00A06875">
      <w:pPr>
        <w:pStyle w:val="ListParagraph"/>
        <w:numPr>
          <w:ilvl w:val="1"/>
          <w:numId w:val="8"/>
        </w:numPr>
        <w:spacing w:after="0" w:line="240" w:lineRule="auto"/>
        <w:rPr>
          <w:rFonts w:ascii="Aptos" w:hAnsi="Aptos" w:cstheme="minorHAnsi"/>
          <w:sz w:val="24"/>
          <w:szCs w:val="24"/>
        </w:rPr>
      </w:pPr>
      <w:r w:rsidRPr="00A96EC2">
        <w:rPr>
          <w:rFonts w:ascii="Aptos" w:hAnsi="Aptos" w:cstheme="minorHAnsi"/>
          <w:sz w:val="24"/>
          <w:szCs w:val="24"/>
        </w:rPr>
        <w:t>Helpful things for supporting affidavits to corroborate:</w:t>
      </w:r>
    </w:p>
    <w:p w14:paraId="0F73BA82" w14:textId="77777777" w:rsidR="005B1DE3" w:rsidRPr="00A96EC2" w:rsidRDefault="00A06875">
      <w:pPr>
        <w:pStyle w:val="ListParagraph"/>
        <w:numPr>
          <w:ilvl w:val="2"/>
          <w:numId w:val="8"/>
        </w:numPr>
        <w:spacing w:after="0" w:line="240" w:lineRule="auto"/>
        <w:rPr>
          <w:rFonts w:ascii="Aptos" w:hAnsi="Aptos" w:cstheme="minorHAnsi"/>
          <w:sz w:val="24"/>
          <w:szCs w:val="24"/>
        </w:rPr>
      </w:pPr>
      <w:r w:rsidRPr="00A96EC2">
        <w:rPr>
          <w:rFonts w:ascii="Aptos" w:hAnsi="Aptos" w:cstheme="minorHAnsi"/>
          <w:sz w:val="24"/>
          <w:szCs w:val="24"/>
        </w:rPr>
        <w:t>Client’s sexual orientation and/or gender identity</w:t>
      </w:r>
    </w:p>
    <w:p w14:paraId="69ADCA6C" w14:textId="77777777" w:rsidR="005B1DE3" w:rsidRPr="00A96EC2" w:rsidRDefault="00A06875">
      <w:pPr>
        <w:pStyle w:val="ListParagraph"/>
        <w:numPr>
          <w:ilvl w:val="2"/>
          <w:numId w:val="8"/>
        </w:numPr>
        <w:spacing w:after="0" w:line="240" w:lineRule="auto"/>
        <w:rPr>
          <w:rFonts w:ascii="Aptos" w:hAnsi="Aptos" w:cstheme="minorHAnsi"/>
          <w:sz w:val="24"/>
          <w:szCs w:val="24"/>
        </w:rPr>
      </w:pPr>
      <w:r w:rsidRPr="00A96EC2">
        <w:rPr>
          <w:rFonts w:ascii="Aptos" w:hAnsi="Aptos" w:cstheme="minorHAnsi"/>
          <w:sz w:val="24"/>
          <w:szCs w:val="24"/>
        </w:rPr>
        <w:t>Client’s past harm, either because they witnessed it or the client confided in them about it</w:t>
      </w:r>
    </w:p>
    <w:p w14:paraId="67DB5054" w14:textId="47177344" w:rsidR="00A06875" w:rsidRPr="00A96EC2" w:rsidRDefault="00A06875">
      <w:pPr>
        <w:pStyle w:val="ListParagraph"/>
        <w:numPr>
          <w:ilvl w:val="2"/>
          <w:numId w:val="8"/>
        </w:numPr>
        <w:spacing w:after="0" w:line="240" w:lineRule="auto"/>
        <w:rPr>
          <w:rFonts w:ascii="Aptos" w:hAnsi="Aptos" w:cstheme="minorHAnsi"/>
          <w:sz w:val="24"/>
          <w:szCs w:val="24"/>
        </w:rPr>
      </w:pPr>
      <w:r w:rsidRPr="00A96EC2">
        <w:rPr>
          <w:rFonts w:ascii="Aptos" w:hAnsi="Aptos" w:cstheme="minorHAnsi"/>
          <w:sz w:val="24"/>
          <w:szCs w:val="24"/>
        </w:rPr>
        <w:t>Any ongoing threats against the client</w:t>
      </w:r>
    </w:p>
    <w:p w14:paraId="63A5908A" w14:textId="77777777" w:rsidR="00A06875" w:rsidRPr="00A96EC2" w:rsidRDefault="00A06875" w:rsidP="00A06875">
      <w:pPr>
        <w:spacing w:after="0" w:line="240" w:lineRule="auto"/>
        <w:rPr>
          <w:rFonts w:ascii="Aptos" w:hAnsi="Aptos" w:cstheme="minorHAnsi"/>
          <w:b/>
          <w:bCs/>
          <w:color w:val="000000" w:themeColor="text1"/>
          <w:sz w:val="24"/>
          <w:szCs w:val="24"/>
        </w:rPr>
      </w:pPr>
    </w:p>
    <w:p w14:paraId="61A6D8CB" w14:textId="77777777" w:rsidR="00A06875" w:rsidRPr="00A96EC2" w:rsidRDefault="00A06875">
      <w:pPr>
        <w:pStyle w:val="ListParagraph"/>
        <w:numPr>
          <w:ilvl w:val="0"/>
          <w:numId w:val="9"/>
        </w:numPr>
        <w:spacing w:after="0" w:line="240" w:lineRule="auto"/>
        <w:rPr>
          <w:rFonts w:ascii="Aptos" w:hAnsi="Aptos" w:cstheme="minorHAnsi"/>
          <w:b/>
          <w:bCs/>
          <w:color w:val="000000" w:themeColor="text1"/>
          <w:sz w:val="24"/>
          <w:szCs w:val="24"/>
        </w:rPr>
      </w:pPr>
      <w:r w:rsidRPr="00A96EC2">
        <w:rPr>
          <w:rFonts w:ascii="Aptos" w:hAnsi="Aptos" w:cstheme="minorHAnsi"/>
          <w:b/>
          <w:bCs/>
          <w:color w:val="000000" w:themeColor="text1"/>
          <w:sz w:val="24"/>
          <w:szCs w:val="24"/>
        </w:rPr>
        <w:t>Evidence that client is member of LGBTQ+ community or other asserted protected ground (HIV+ status, race, religion, nationality, political opinion, or membership in other particular social groups)</w:t>
      </w:r>
    </w:p>
    <w:p w14:paraId="191DED38" w14:textId="77777777" w:rsidR="00865520" w:rsidRPr="00A96EC2" w:rsidRDefault="00865520">
      <w:pPr>
        <w:pStyle w:val="ListParagraph"/>
        <w:numPr>
          <w:ilvl w:val="1"/>
          <w:numId w:val="9"/>
        </w:numPr>
        <w:spacing w:after="0" w:line="240" w:lineRule="auto"/>
        <w:rPr>
          <w:rFonts w:ascii="Aptos" w:hAnsi="Aptos" w:cstheme="minorHAnsi"/>
          <w:color w:val="000000" w:themeColor="text1"/>
          <w:sz w:val="24"/>
          <w:szCs w:val="24"/>
        </w:rPr>
      </w:pPr>
      <w:r w:rsidRPr="00A96EC2">
        <w:rPr>
          <w:rFonts w:ascii="Aptos" w:hAnsi="Aptos" w:cstheme="minorHAnsi"/>
          <w:color w:val="000000" w:themeColor="text1"/>
          <w:sz w:val="24"/>
          <w:szCs w:val="24"/>
        </w:rPr>
        <w:t>Proof of membership in any LGBTQ organizations or attendance at LGBTQ+ events</w:t>
      </w:r>
    </w:p>
    <w:p w14:paraId="2C223B3C" w14:textId="77777777" w:rsidR="00865520" w:rsidRPr="00A96EC2" w:rsidRDefault="00865520">
      <w:pPr>
        <w:pStyle w:val="ListParagraph"/>
        <w:numPr>
          <w:ilvl w:val="1"/>
          <w:numId w:val="9"/>
        </w:numPr>
        <w:spacing w:after="0" w:line="240" w:lineRule="auto"/>
        <w:rPr>
          <w:rFonts w:ascii="Aptos" w:hAnsi="Aptos" w:cstheme="minorHAnsi"/>
          <w:color w:val="000000" w:themeColor="text1"/>
          <w:sz w:val="24"/>
          <w:szCs w:val="24"/>
        </w:rPr>
      </w:pPr>
      <w:r w:rsidRPr="00A96EC2">
        <w:rPr>
          <w:rFonts w:ascii="Aptos" w:hAnsi="Aptos" w:cstheme="minorHAnsi"/>
          <w:color w:val="000000" w:themeColor="text1"/>
          <w:sz w:val="24"/>
          <w:szCs w:val="24"/>
        </w:rPr>
        <w:t>Evidence of hormone replacement therapy and/or other medical gender-affirming treatment</w:t>
      </w:r>
    </w:p>
    <w:p w14:paraId="384747FC" w14:textId="77777777" w:rsidR="00865520" w:rsidRPr="00A96EC2" w:rsidRDefault="00865520">
      <w:pPr>
        <w:pStyle w:val="ListParagraph"/>
        <w:numPr>
          <w:ilvl w:val="1"/>
          <w:numId w:val="9"/>
        </w:numPr>
        <w:spacing w:after="0" w:line="240" w:lineRule="auto"/>
        <w:rPr>
          <w:rFonts w:ascii="Aptos" w:hAnsi="Aptos" w:cstheme="minorHAnsi"/>
          <w:color w:val="000000" w:themeColor="text1"/>
          <w:sz w:val="24"/>
          <w:szCs w:val="24"/>
        </w:rPr>
      </w:pPr>
      <w:r w:rsidRPr="00A96EC2">
        <w:rPr>
          <w:rFonts w:ascii="Aptos" w:hAnsi="Aptos" w:cstheme="minorHAnsi"/>
          <w:color w:val="000000" w:themeColor="text1"/>
          <w:sz w:val="24"/>
          <w:szCs w:val="24"/>
        </w:rPr>
        <w:t>Medical records confirming HIV+ status</w:t>
      </w:r>
    </w:p>
    <w:p w14:paraId="21A16A90" w14:textId="77777777" w:rsidR="00865520" w:rsidRPr="00A96EC2" w:rsidRDefault="00865520">
      <w:pPr>
        <w:pStyle w:val="ListParagraph"/>
        <w:numPr>
          <w:ilvl w:val="1"/>
          <w:numId w:val="9"/>
        </w:numPr>
        <w:spacing w:after="0" w:line="240" w:lineRule="auto"/>
        <w:rPr>
          <w:rFonts w:ascii="Aptos" w:hAnsi="Aptos" w:cstheme="minorHAnsi"/>
          <w:color w:val="000000" w:themeColor="text1"/>
          <w:sz w:val="24"/>
          <w:szCs w:val="24"/>
        </w:rPr>
      </w:pPr>
      <w:r w:rsidRPr="00A96EC2">
        <w:rPr>
          <w:rFonts w:ascii="Aptos" w:hAnsi="Aptos" w:cstheme="minorHAnsi"/>
          <w:color w:val="000000" w:themeColor="text1"/>
          <w:sz w:val="24"/>
          <w:szCs w:val="24"/>
        </w:rPr>
        <w:t>Supporting affidavits from current/former partners, family members and/or friends to confirm client’s identity</w:t>
      </w:r>
    </w:p>
    <w:p w14:paraId="1C12D263" w14:textId="77777777" w:rsidR="00865520" w:rsidRPr="00A96EC2" w:rsidRDefault="00865520" w:rsidP="00865520">
      <w:pPr>
        <w:spacing w:after="0" w:line="240" w:lineRule="auto"/>
        <w:rPr>
          <w:rFonts w:ascii="Aptos" w:hAnsi="Aptos" w:cstheme="minorHAnsi"/>
          <w:b/>
          <w:bCs/>
          <w:color w:val="000000" w:themeColor="text1"/>
          <w:sz w:val="24"/>
          <w:szCs w:val="24"/>
        </w:rPr>
      </w:pPr>
    </w:p>
    <w:p w14:paraId="1DEB29B1" w14:textId="77777777" w:rsidR="00865520" w:rsidRPr="00A96EC2" w:rsidRDefault="00865520">
      <w:pPr>
        <w:pStyle w:val="ListParagraph"/>
        <w:numPr>
          <w:ilvl w:val="0"/>
          <w:numId w:val="9"/>
        </w:numPr>
        <w:spacing w:after="0" w:line="240" w:lineRule="auto"/>
        <w:rPr>
          <w:rFonts w:ascii="Aptos" w:hAnsi="Aptos" w:cstheme="minorHAnsi"/>
          <w:b/>
          <w:sz w:val="24"/>
          <w:szCs w:val="24"/>
        </w:rPr>
      </w:pPr>
      <w:r w:rsidRPr="00A96EC2">
        <w:rPr>
          <w:rFonts w:ascii="Aptos" w:hAnsi="Aptos" w:cstheme="minorHAnsi"/>
          <w:b/>
          <w:sz w:val="24"/>
          <w:szCs w:val="24"/>
        </w:rPr>
        <w:t>Medical reports</w:t>
      </w:r>
    </w:p>
    <w:p w14:paraId="463A5149" w14:textId="1A8AC31E" w:rsidR="00865520" w:rsidRPr="00A96EC2" w:rsidRDefault="00865520">
      <w:pPr>
        <w:pStyle w:val="ListParagraph"/>
        <w:numPr>
          <w:ilvl w:val="1"/>
          <w:numId w:val="9"/>
        </w:numPr>
        <w:spacing w:after="0" w:line="240" w:lineRule="auto"/>
        <w:contextualSpacing w:val="0"/>
        <w:rPr>
          <w:rFonts w:ascii="Aptos" w:hAnsi="Aptos" w:cstheme="minorHAnsi"/>
          <w:bCs/>
          <w:sz w:val="24"/>
          <w:szCs w:val="24"/>
        </w:rPr>
      </w:pPr>
      <w:r w:rsidRPr="00A96EC2">
        <w:rPr>
          <w:rFonts w:ascii="Aptos" w:hAnsi="Aptos" w:cstheme="minorHAnsi"/>
          <w:bCs/>
          <w:sz w:val="24"/>
          <w:szCs w:val="24"/>
        </w:rPr>
        <w:t>If your client sought medical attention after any instances of past persecution, submit copies of those medical reports.</w:t>
      </w:r>
    </w:p>
    <w:p w14:paraId="477C0DD6" w14:textId="77777777" w:rsidR="00865520" w:rsidRPr="00A96EC2" w:rsidRDefault="00865520" w:rsidP="00865520">
      <w:pPr>
        <w:pStyle w:val="ListParagraph"/>
        <w:spacing w:after="0" w:line="240" w:lineRule="auto"/>
        <w:ind w:left="1800"/>
        <w:contextualSpacing w:val="0"/>
        <w:rPr>
          <w:rFonts w:ascii="Aptos" w:hAnsi="Aptos" w:cstheme="minorHAnsi"/>
          <w:bCs/>
          <w:sz w:val="24"/>
          <w:szCs w:val="24"/>
        </w:rPr>
      </w:pPr>
    </w:p>
    <w:p w14:paraId="684D4DD1" w14:textId="13397286" w:rsidR="00865520" w:rsidRPr="00A96EC2" w:rsidRDefault="00865520">
      <w:pPr>
        <w:pStyle w:val="ListParagraph"/>
        <w:numPr>
          <w:ilvl w:val="0"/>
          <w:numId w:val="9"/>
        </w:numPr>
        <w:spacing w:after="0" w:line="240" w:lineRule="auto"/>
        <w:rPr>
          <w:rFonts w:ascii="Aptos" w:hAnsi="Aptos" w:cstheme="minorHAnsi"/>
          <w:b/>
          <w:sz w:val="24"/>
          <w:szCs w:val="24"/>
        </w:rPr>
      </w:pPr>
      <w:r w:rsidRPr="00A96EC2">
        <w:rPr>
          <w:rFonts w:ascii="Aptos" w:hAnsi="Aptos" w:cstheme="minorHAnsi"/>
          <w:b/>
          <w:sz w:val="24"/>
          <w:szCs w:val="24"/>
        </w:rPr>
        <w:t>Police reports</w:t>
      </w:r>
    </w:p>
    <w:p w14:paraId="37CCC85F" w14:textId="77777777" w:rsidR="00865520" w:rsidRPr="00A96EC2" w:rsidRDefault="00865520">
      <w:pPr>
        <w:pStyle w:val="ListParagraph"/>
        <w:numPr>
          <w:ilvl w:val="1"/>
          <w:numId w:val="9"/>
        </w:numPr>
        <w:spacing w:after="0" w:line="240" w:lineRule="auto"/>
        <w:contextualSpacing w:val="0"/>
        <w:rPr>
          <w:rFonts w:ascii="Aptos" w:hAnsi="Aptos" w:cstheme="minorHAnsi"/>
          <w:bCs/>
          <w:sz w:val="24"/>
          <w:szCs w:val="24"/>
        </w:rPr>
      </w:pPr>
      <w:r w:rsidRPr="00A96EC2">
        <w:rPr>
          <w:rFonts w:ascii="Aptos" w:hAnsi="Aptos" w:cstheme="minorHAnsi"/>
          <w:bCs/>
          <w:sz w:val="24"/>
          <w:szCs w:val="24"/>
        </w:rPr>
        <w:t>If your client was able to file a police report following instances of persecution, work with your client to obtain copies of those police reports.</w:t>
      </w:r>
    </w:p>
    <w:p w14:paraId="462FC791" w14:textId="77777777" w:rsidR="00865520" w:rsidRPr="00A96EC2" w:rsidRDefault="00865520">
      <w:pPr>
        <w:pStyle w:val="ListParagraph"/>
        <w:numPr>
          <w:ilvl w:val="1"/>
          <w:numId w:val="9"/>
        </w:numPr>
        <w:spacing w:after="0" w:line="240" w:lineRule="auto"/>
        <w:contextualSpacing w:val="0"/>
        <w:rPr>
          <w:rFonts w:ascii="Aptos" w:hAnsi="Aptos" w:cstheme="minorHAnsi"/>
          <w:bCs/>
          <w:sz w:val="24"/>
          <w:szCs w:val="24"/>
        </w:rPr>
      </w:pPr>
      <w:r w:rsidRPr="00A96EC2">
        <w:rPr>
          <w:rFonts w:ascii="Aptos" w:hAnsi="Aptos" w:cstheme="minorHAnsi"/>
          <w:bCs/>
          <w:sz w:val="24"/>
          <w:szCs w:val="24"/>
        </w:rPr>
        <w:t>Many of our clients try to file police reports but are turned away, mocked, or even persecuted by the police instead. This should be discussed in detail in their affidavit since it is helpful evidence about the government’s inability/unwillingness to protect them.</w:t>
      </w:r>
    </w:p>
    <w:p w14:paraId="3550655C" w14:textId="77777777" w:rsidR="00865520" w:rsidRPr="00A96EC2" w:rsidRDefault="00865520" w:rsidP="00865520">
      <w:pPr>
        <w:pStyle w:val="ListParagraph"/>
        <w:spacing w:after="0" w:line="240" w:lineRule="auto"/>
        <w:ind w:left="1080"/>
        <w:rPr>
          <w:rFonts w:ascii="Aptos" w:hAnsi="Aptos" w:cstheme="minorHAnsi"/>
          <w:b/>
          <w:sz w:val="24"/>
          <w:szCs w:val="24"/>
        </w:rPr>
      </w:pPr>
    </w:p>
    <w:p w14:paraId="45230FC9" w14:textId="2463E001" w:rsidR="00A06875" w:rsidRPr="00A96EC2" w:rsidRDefault="00A06875">
      <w:pPr>
        <w:pStyle w:val="ListParagraph"/>
        <w:numPr>
          <w:ilvl w:val="0"/>
          <w:numId w:val="9"/>
        </w:numPr>
        <w:spacing w:after="0" w:line="240" w:lineRule="auto"/>
        <w:rPr>
          <w:rFonts w:ascii="Aptos" w:hAnsi="Aptos" w:cstheme="minorHAnsi"/>
          <w:b/>
          <w:bCs/>
          <w:color w:val="000000" w:themeColor="text1"/>
          <w:sz w:val="24"/>
          <w:szCs w:val="24"/>
        </w:rPr>
      </w:pPr>
      <w:r w:rsidRPr="00A96EC2">
        <w:rPr>
          <w:rFonts w:ascii="Aptos" w:hAnsi="Aptos" w:cstheme="minorHAnsi"/>
          <w:b/>
          <w:sz w:val="24"/>
          <w:szCs w:val="24"/>
        </w:rPr>
        <w:t xml:space="preserve">Other evidence of past harm, </w:t>
      </w:r>
      <w:r w:rsidRPr="00A96EC2">
        <w:rPr>
          <w:rFonts w:ascii="Aptos" w:hAnsi="Aptos" w:cstheme="minorHAnsi"/>
          <w:bCs/>
          <w:sz w:val="24"/>
          <w:szCs w:val="24"/>
        </w:rPr>
        <w:t>such as photographs of injuries or news articles or social media posts about the attacks</w:t>
      </w:r>
      <w:r w:rsidR="00865520" w:rsidRPr="00A96EC2">
        <w:rPr>
          <w:rFonts w:ascii="Aptos" w:hAnsi="Aptos" w:cstheme="minorHAnsi"/>
          <w:bCs/>
          <w:sz w:val="24"/>
          <w:szCs w:val="24"/>
        </w:rPr>
        <w:t>.</w:t>
      </w:r>
    </w:p>
    <w:p w14:paraId="1D8D61EE" w14:textId="77777777" w:rsidR="00865520" w:rsidRPr="00A96EC2" w:rsidRDefault="00865520" w:rsidP="00865520">
      <w:pPr>
        <w:pStyle w:val="ListParagraph"/>
        <w:spacing w:after="0" w:line="240" w:lineRule="auto"/>
        <w:ind w:left="1080"/>
        <w:rPr>
          <w:rFonts w:ascii="Aptos" w:hAnsi="Aptos" w:cstheme="minorHAnsi"/>
          <w:b/>
          <w:bCs/>
          <w:color w:val="000000" w:themeColor="text1"/>
          <w:sz w:val="24"/>
          <w:szCs w:val="24"/>
        </w:rPr>
      </w:pPr>
    </w:p>
    <w:p w14:paraId="4D21D892" w14:textId="107FE771" w:rsidR="00865520" w:rsidRPr="00A96EC2" w:rsidRDefault="00865520">
      <w:pPr>
        <w:pStyle w:val="ListParagraph"/>
        <w:numPr>
          <w:ilvl w:val="0"/>
          <w:numId w:val="9"/>
        </w:numPr>
        <w:spacing w:after="0" w:line="240" w:lineRule="auto"/>
        <w:contextualSpacing w:val="0"/>
        <w:rPr>
          <w:rFonts w:ascii="Aptos" w:hAnsi="Aptos" w:cstheme="minorHAnsi"/>
          <w:b/>
          <w:sz w:val="24"/>
          <w:szCs w:val="24"/>
        </w:rPr>
      </w:pPr>
      <w:r w:rsidRPr="00A96EC2">
        <w:rPr>
          <w:rFonts w:ascii="Aptos" w:hAnsi="Aptos" w:cstheme="minorHAnsi"/>
          <w:b/>
          <w:sz w:val="24"/>
          <w:szCs w:val="24"/>
        </w:rPr>
        <w:t>Expert reports (submit with copy of expert CV)</w:t>
      </w:r>
    </w:p>
    <w:p w14:paraId="2046ABCA" w14:textId="16CE4A0C" w:rsidR="00865520" w:rsidRPr="00A96EC2" w:rsidRDefault="00865520" w:rsidP="6326A6AB">
      <w:pPr>
        <w:pStyle w:val="ListParagraph"/>
        <w:numPr>
          <w:ilvl w:val="1"/>
          <w:numId w:val="9"/>
        </w:numPr>
        <w:spacing w:after="0" w:line="240" w:lineRule="auto"/>
        <w:contextualSpacing w:val="0"/>
        <w:rPr>
          <w:rFonts w:ascii="Aptos" w:hAnsi="Aptos"/>
          <w:b/>
          <w:bCs/>
          <w:sz w:val="24"/>
          <w:szCs w:val="24"/>
        </w:rPr>
      </w:pPr>
      <w:r w:rsidRPr="00A96EC2">
        <w:rPr>
          <w:rFonts w:ascii="Aptos" w:hAnsi="Aptos"/>
          <w:b/>
          <w:bCs/>
          <w:sz w:val="24"/>
          <w:szCs w:val="24"/>
        </w:rPr>
        <w:t xml:space="preserve">Psychological evaluations </w:t>
      </w:r>
      <w:r w:rsidRPr="00A96EC2">
        <w:rPr>
          <w:rFonts w:ascii="Aptos" w:hAnsi="Aptos"/>
          <w:sz w:val="24"/>
          <w:szCs w:val="24"/>
        </w:rPr>
        <w:t>can provide helpful corroboration, unearth important facts and contextualize the impact of mental health issues</w:t>
      </w:r>
      <w:r w:rsidR="116A3843" w:rsidRPr="00A96EC2">
        <w:rPr>
          <w:rFonts w:ascii="Aptos" w:hAnsi="Aptos"/>
          <w:sz w:val="24"/>
          <w:szCs w:val="24"/>
        </w:rPr>
        <w:t>, especially if client failed</w:t>
      </w:r>
      <w:r w:rsidRPr="00A96EC2">
        <w:rPr>
          <w:rFonts w:ascii="Aptos" w:hAnsi="Aptos"/>
          <w:sz w:val="24"/>
          <w:szCs w:val="24"/>
        </w:rPr>
        <w:t xml:space="preserve"> to file within the </w:t>
      </w:r>
      <w:r w:rsidR="002D4E10" w:rsidRPr="00A96EC2">
        <w:rPr>
          <w:rFonts w:ascii="Aptos" w:hAnsi="Aptos"/>
          <w:sz w:val="24"/>
          <w:szCs w:val="24"/>
        </w:rPr>
        <w:t>one-year</w:t>
      </w:r>
      <w:r w:rsidRPr="00A96EC2">
        <w:rPr>
          <w:rFonts w:ascii="Aptos" w:hAnsi="Aptos"/>
          <w:sz w:val="24"/>
          <w:szCs w:val="24"/>
        </w:rPr>
        <w:t xml:space="preserve"> filing deadline. </w:t>
      </w:r>
    </w:p>
    <w:p w14:paraId="5239178F" w14:textId="0087635C" w:rsidR="00865520" w:rsidRPr="00A96EC2" w:rsidRDefault="00865520" w:rsidP="6326A6AB">
      <w:pPr>
        <w:pStyle w:val="ListParagraph"/>
        <w:numPr>
          <w:ilvl w:val="2"/>
          <w:numId w:val="9"/>
        </w:numPr>
        <w:spacing w:after="0" w:line="240" w:lineRule="auto"/>
        <w:contextualSpacing w:val="0"/>
        <w:rPr>
          <w:rStyle w:val="Hyperlink"/>
          <w:rFonts w:ascii="Aptos" w:hAnsi="Aptos"/>
          <w:sz w:val="24"/>
          <w:szCs w:val="24"/>
        </w:rPr>
      </w:pPr>
      <w:r w:rsidRPr="00A96EC2">
        <w:rPr>
          <w:rFonts w:ascii="Aptos" w:hAnsi="Aptos"/>
          <w:sz w:val="24"/>
          <w:szCs w:val="24"/>
        </w:rPr>
        <w:t>Physicians for Human Rights organize</w:t>
      </w:r>
      <w:r w:rsidR="6FB576E7" w:rsidRPr="00A96EC2">
        <w:rPr>
          <w:rFonts w:ascii="Aptos" w:hAnsi="Aptos"/>
          <w:sz w:val="24"/>
          <w:szCs w:val="24"/>
        </w:rPr>
        <w:t>s</w:t>
      </w:r>
      <w:r w:rsidRPr="00A96EC2">
        <w:rPr>
          <w:rFonts w:ascii="Aptos" w:hAnsi="Aptos"/>
          <w:sz w:val="24"/>
          <w:szCs w:val="24"/>
        </w:rPr>
        <w:t xml:space="preserve"> </w:t>
      </w:r>
      <w:hyperlink r:id="rId34">
        <w:r w:rsidRPr="00A96EC2">
          <w:rPr>
            <w:rStyle w:val="Hyperlink"/>
            <w:rFonts w:ascii="Aptos" w:hAnsi="Aptos"/>
            <w:b/>
            <w:bCs/>
            <w:sz w:val="24"/>
            <w:szCs w:val="24"/>
          </w:rPr>
          <w:t>pro bono psychological evaluations</w:t>
        </w:r>
      </w:hyperlink>
      <w:r w:rsidR="003D7C7B" w:rsidRPr="00A96EC2">
        <w:rPr>
          <w:rFonts w:ascii="Aptos" w:hAnsi="Aptos"/>
          <w:b/>
          <w:bCs/>
          <w:sz w:val="24"/>
          <w:szCs w:val="24"/>
        </w:rPr>
        <w:t>.</w:t>
      </w:r>
    </w:p>
    <w:p w14:paraId="7349A51C" w14:textId="47C8DD49" w:rsidR="00865520" w:rsidRPr="00A96EC2" w:rsidRDefault="00865520">
      <w:pPr>
        <w:pStyle w:val="ListParagraph"/>
        <w:numPr>
          <w:ilvl w:val="2"/>
          <w:numId w:val="9"/>
        </w:numPr>
        <w:spacing w:after="0" w:line="240" w:lineRule="auto"/>
        <w:contextualSpacing w:val="0"/>
        <w:rPr>
          <w:rFonts w:ascii="Aptos" w:hAnsi="Aptos" w:cstheme="minorHAnsi"/>
          <w:b/>
          <w:bCs/>
          <w:sz w:val="24"/>
          <w:szCs w:val="24"/>
        </w:rPr>
      </w:pPr>
      <w:r w:rsidRPr="00A96EC2">
        <w:rPr>
          <w:rFonts w:ascii="Aptos" w:hAnsi="Aptos" w:cstheme="minorHAnsi"/>
          <w:sz w:val="24"/>
          <w:szCs w:val="24"/>
        </w:rPr>
        <w:t xml:space="preserve">Other </w:t>
      </w:r>
      <w:hyperlink r:id="rId35" w:anchor="gid=0" w:history="1">
        <w:r w:rsidRPr="00A96EC2">
          <w:rPr>
            <w:rStyle w:val="Hyperlink"/>
            <w:rFonts w:ascii="Aptos" w:hAnsi="Aptos" w:cstheme="minorHAnsi"/>
            <w:b/>
            <w:bCs/>
            <w:sz w:val="24"/>
            <w:szCs w:val="24"/>
          </w:rPr>
          <w:t xml:space="preserve">psychological </w:t>
        </w:r>
        <w:r w:rsidR="003D7C7B" w:rsidRPr="00A96EC2">
          <w:rPr>
            <w:rStyle w:val="Hyperlink"/>
            <w:rFonts w:ascii="Aptos" w:hAnsi="Aptos" w:cstheme="minorHAnsi"/>
            <w:b/>
            <w:bCs/>
            <w:sz w:val="24"/>
            <w:szCs w:val="24"/>
          </w:rPr>
          <w:t xml:space="preserve">and medical </w:t>
        </w:r>
        <w:r w:rsidRPr="00A96EC2">
          <w:rPr>
            <w:rStyle w:val="Hyperlink"/>
            <w:rFonts w:ascii="Aptos" w:hAnsi="Aptos" w:cstheme="minorHAnsi"/>
            <w:b/>
            <w:bCs/>
            <w:sz w:val="24"/>
            <w:szCs w:val="24"/>
          </w:rPr>
          <w:t>evaluation resources</w:t>
        </w:r>
      </w:hyperlink>
      <w:r w:rsidR="003D7C7B" w:rsidRPr="00A96EC2">
        <w:rPr>
          <w:rFonts w:ascii="Aptos" w:hAnsi="Aptos" w:cstheme="minorHAnsi"/>
          <w:sz w:val="24"/>
          <w:szCs w:val="24"/>
        </w:rPr>
        <w:t>.</w:t>
      </w:r>
    </w:p>
    <w:p w14:paraId="6B500D0B" w14:textId="02FB6BE1" w:rsidR="00865520" w:rsidRPr="00A96EC2" w:rsidRDefault="00865520" w:rsidP="6326A6AB">
      <w:pPr>
        <w:pStyle w:val="ListParagraph"/>
        <w:numPr>
          <w:ilvl w:val="1"/>
          <w:numId w:val="9"/>
        </w:numPr>
        <w:spacing w:after="0" w:line="240" w:lineRule="auto"/>
        <w:contextualSpacing w:val="0"/>
        <w:rPr>
          <w:rFonts w:ascii="Aptos" w:hAnsi="Aptos"/>
          <w:b/>
          <w:bCs/>
          <w:sz w:val="24"/>
          <w:szCs w:val="24"/>
        </w:rPr>
      </w:pPr>
      <w:r w:rsidRPr="00A96EC2">
        <w:rPr>
          <w:rFonts w:ascii="Aptos" w:hAnsi="Aptos"/>
          <w:b/>
          <w:bCs/>
          <w:sz w:val="24"/>
          <w:szCs w:val="24"/>
        </w:rPr>
        <w:t>Country conditions expert—</w:t>
      </w:r>
      <w:r w:rsidRPr="00A96EC2">
        <w:rPr>
          <w:rFonts w:ascii="Aptos" w:hAnsi="Aptos"/>
          <w:sz w:val="24"/>
          <w:szCs w:val="24"/>
        </w:rPr>
        <w:t xml:space="preserve">typically not required where there is plentiful country conditions evidence available, but it can be very helpful when there </w:t>
      </w:r>
      <w:r w:rsidR="064D7974" w:rsidRPr="00A96EC2">
        <w:rPr>
          <w:rFonts w:ascii="Aptos" w:hAnsi="Aptos"/>
          <w:sz w:val="24"/>
          <w:szCs w:val="24"/>
        </w:rPr>
        <w:t xml:space="preserve">is a lack of </w:t>
      </w:r>
      <w:r w:rsidRPr="00A96EC2">
        <w:rPr>
          <w:rFonts w:ascii="Aptos" w:hAnsi="Aptos"/>
          <w:sz w:val="24"/>
          <w:szCs w:val="24"/>
        </w:rPr>
        <w:t>abundant country conditions evidence available or your claim is entirely future-fear based. Please contact your LSNYC mentor if you need a referral and to discuss whether a country conditions expert will be helpful in the claim.</w:t>
      </w:r>
    </w:p>
    <w:p w14:paraId="071F2345" w14:textId="77777777" w:rsidR="00865520" w:rsidRPr="00A96EC2" w:rsidRDefault="00865520" w:rsidP="00865520">
      <w:pPr>
        <w:pStyle w:val="ListParagraph"/>
        <w:spacing w:after="0" w:line="240" w:lineRule="auto"/>
        <w:ind w:left="1080"/>
        <w:contextualSpacing w:val="0"/>
        <w:rPr>
          <w:rFonts w:ascii="Aptos" w:hAnsi="Aptos" w:cstheme="minorHAnsi"/>
          <w:b/>
          <w:sz w:val="24"/>
          <w:szCs w:val="24"/>
        </w:rPr>
      </w:pPr>
    </w:p>
    <w:p w14:paraId="62AA1B33" w14:textId="77777777" w:rsidR="00865520" w:rsidRPr="00A96EC2" w:rsidRDefault="00865520">
      <w:pPr>
        <w:pStyle w:val="ListParagraph"/>
        <w:numPr>
          <w:ilvl w:val="0"/>
          <w:numId w:val="9"/>
        </w:numPr>
        <w:spacing w:after="0" w:line="240" w:lineRule="auto"/>
        <w:contextualSpacing w:val="0"/>
        <w:rPr>
          <w:rFonts w:ascii="Aptos" w:hAnsi="Aptos" w:cstheme="minorHAnsi"/>
          <w:sz w:val="24"/>
          <w:szCs w:val="24"/>
        </w:rPr>
      </w:pPr>
      <w:r w:rsidRPr="00A96EC2">
        <w:rPr>
          <w:rFonts w:ascii="Aptos" w:hAnsi="Aptos" w:cstheme="minorHAnsi"/>
          <w:b/>
          <w:bCs/>
          <w:sz w:val="24"/>
          <w:szCs w:val="24"/>
        </w:rPr>
        <w:t>Country condition evidence index</w:t>
      </w:r>
    </w:p>
    <w:p w14:paraId="6B1EE96B" w14:textId="77777777" w:rsidR="00865520" w:rsidRPr="00A96EC2" w:rsidRDefault="00865520">
      <w:pPr>
        <w:pStyle w:val="ListParagraph"/>
        <w:numPr>
          <w:ilvl w:val="1"/>
          <w:numId w:val="9"/>
        </w:numPr>
        <w:spacing w:after="0" w:line="240" w:lineRule="auto"/>
        <w:contextualSpacing w:val="0"/>
        <w:rPr>
          <w:rFonts w:ascii="Aptos" w:hAnsi="Aptos" w:cstheme="minorHAnsi"/>
          <w:sz w:val="24"/>
          <w:szCs w:val="24"/>
        </w:rPr>
      </w:pPr>
      <w:r w:rsidRPr="00A96EC2">
        <w:rPr>
          <w:rFonts w:ascii="Aptos" w:hAnsi="Aptos" w:cstheme="minorHAnsi"/>
          <w:sz w:val="24"/>
          <w:szCs w:val="24"/>
        </w:rPr>
        <w:t xml:space="preserve">Please submit a detailed index of all relevant country conditions evidence to support your client’s case. </w:t>
      </w:r>
    </w:p>
    <w:p w14:paraId="1BED9A98" w14:textId="77777777" w:rsidR="00865520" w:rsidRPr="00A96EC2" w:rsidRDefault="00865520">
      <w:pPr>
        <w:pStyle w:val="ListParagraph"/>
        <w:numPr>
          <w:ilvl w:val="1"/>
          <w:numId w:val="9"/>
        </w:numPr>
        <w:spacing w:after="0" w:line="240" w:lineRule="auto"/>
        <w:contextualSpacing w:val="0"/>
        <w:rPr>
          <w:rFonts w:ascii="Aptos" w:hAnsi="Aptos" w:cstheme="minorHAnsi"/>
          <w:sz w:val="24"/>
          <w:szCs w:val="24"/>
        </w:rPr>
      </w:pPr>
      <w:r w:rsidRPr="00A96EC2">
        <w:rPr>
          <w:rFonts w:ascii="Aptos" w:hAnsi="Aptos" w:cstheme="minorHAnsi"/>
          <w:sz w:val="24"/>
          <w:szCs w:val="24"/>
        </w:rPr>
        <w:t>Helpful country conditions resources:</w:t>
      </w:r>
    </w:p>
    <w:p w14:paraId="05508247" w14:textId="6E82D06B" w:rsidR="00865520" w:rsidRPr="00A96EC2" w:rsidRDefault="00865520">
      <w:pPr>
        <w:pStyle w:val="ListParagraph"/>
        <w:numPr>
          <w:ilvl w:val="2"/>
          <w:numId w:val="9"/>
        </w:numPr>
        <w:spacing w:after="0" w:line="240" w:lineRule="auto"/>
        <w:contextualSpacing w:val="0"/>
        <w:rPr>
          <w:rFonts w:ascii="Aptos" w:hAnsi="Aptos" w:cstheme="minorHAnsi"/>
          <w:sz w:val="24"/>
          <w:szCs w:val="24"/>
        </w:rPr>
      </w:pPr>
      <w:r w:rsidRPr="00A96EC2">
        <w:rPr>
          <w:rFonts w:ascii="Aptos" w:hAnsi="Aptos" w:cstheme="minorHAnsi"/>
          <w:sz w:val="24"/>
          <w:szCs w:val="24"/>
        </w:rPr>
        <w:t>Immigration Equality</w:t>
      </w:r>
      <w:r w:rsidR="003D7C7B" w:rsidRPr="00A96EC2">
        <w:rPr>
          <w:rFonts w:ascii="Aptos" w:hAnsi="Aptos" w:cstheme="minorHAnsi"/>
          <w:sz w:val="24"/>
          <w:szCs w:val="24"/>
        </w:rPr>
        <w:t xml:space="preserve"> </w:t>
      </w:r>
      <w:hyperlink r:id="rId36" w:history="1">
        <w:r w:rsidR="003D7C7B" w:rsidRPr="00A96EC2">
          <w:rPr>
            <w:rStyle w:val="Hyperlink"/>
            <w:rFonts w:ascii="Aptos" w:hAnsi="Aptos" w:cstheme="minorHAnsi"/>
            <w:sz w:val="24"/>
            <w:szCs w:val="24"/>
          </w:rPr>
          <w:t>country conditions index library</w:t>
        </w:r>
      </w:hyperlink>
    </w:p>
    <w:p w14:paraId="043E6F26" w14:textId="43D223F1" w:rsidR="00865520" w:rsidRPr="00A96EC2" w:rsidRDefault="00865520">
      <w:pPr>
        <w:pStyle w:val="ListParagraph"/>
        <w:numPr>
          <w:ilvl w:val="2"/>
          <w:numId w:val="9"/>
        </w:numPr>
        <w:spacing w:after="0" w:line="240" w:lineRule="auto"/>
        <w:contextualSpacing w:val="0"/>
        <w:rPr>
          <w:rFonts w:ascii="Aptos" w:hAnsi="Aptos" w:cstheme="minorHAnsi"/>
          <w:sz w:val="24"/>
          <w:szCs w:val="24"/>
        </w:rPr>
      </w:pPr>
      <w:hyperlink r:id="rId37" w:history="1">
        <w:r w:rsidRPr="00A96EC2">
          <w:rPr>
            <w:rStyle w:val="Hyperlink"/>
            <w:rFonts w:ascii="Aptos" w:hAnsi="Aptos" w:cstheme="minorHAnsi"/>
            <w:sz w:val="24"/>
            <w:szCs w:val="24"/>
          </w:rPr>
          <w:t>Refworld</w:t>
        </w:r>
      </w:hyperlink>
    </w:p>
    <w:p w14:paraId="6A3AA58C" w14:textId="6AEA4DF3" w:rsidR="00865520" w:rsidRPr="00A96EC2" w:rsidRDefault="00865520">
      <w:pPr>
        <w:pStyle w:val="ListParagraph"/>
        <w:numPr>
          <w:ilvl w:val="2"/>
          <w:numId w:val="9"/>
        </w:numPr>
        <w:spacing w:after="0" w:line="240" w:lineRule="auto"/>
        <w:contextualSpacing w:val="0"/>
        <w:rPr>
          <w:rFonts w:ascii="Aptos" w:hAnsi="Aptos" w:cstheme="minorHAnsi"/>
          <w:sz w:val="24"/>
          <w:szCs w:val="24"/>
        </w:rPr>
      </w:pPr>
      <w:hyperlink r:id="rId38" w:history="1">
        <w:r w:rsidRPr="00A96EC2">
          <w:rPr>
            <w:rStyle w:val="Hyperlink"/>
            <w:rFonts w:ascii="Aptos" w:hAnsi="Aptos" w:cstheme="minorHAnsi"/>
            <w:sz w:val="24"/>
            <w:szCs w:val="24"/>
          </w:rPr>
          <w:t>Asylos</w:t>
        </w:r>
      </w:hyperlink>
    </w:p>
    <w:p w14:paraId="66EDD428" w14:textId="79334379" w:rsidR="00865520" w:rsidRPr="00A96EC2" w:rsidRDefault="00865520">
      <w:pPr>
        <w:pStyle w:val="ListParagraph"/>
        <w:numPr>
          <w:ilvl w:val="2"/>
          <w:numId w:val="9"/>
        </w:numPr>
        <w:spacing w:after="0" w:line="240" w:lineRule="auto"/>
        <w:contextualSpacing w:val="0"/>
        <w:rPr>
          <w:rFonts w:ascii="Aptos" w:hAnsi="Aptos" w:cstheme="minorHAnsi"/>
          <w:sz w:val="24"/>
          <w:szCs w:val="24"/>
        </w:rPr>
      </w:pPr>
      <w:hyperlink r:id="rId39" w:history="1">
        <w:r w:rsidRPr="00A96EC2">
          <w:rPr>
            <w:rStyle w:val="Hyperlink"/>
            <w:rFonts w:ascii="Aptos" w:hAnsi="Aptos" w:cstheme="minorHAnsi"/>
            <w:sz w:val="24"/>
            <w:szCs w:val="24"/>
          </w:rPr>
          <w:t>Canadian Immigration Refugee Board</w:t>
        </w:r>
      </w:hyperlink>
    </w:p>
    <w:p w14:paraId="4CF0FCBD" w14:textId="571276BE" w:rsidR="00865520" w:rsidRPr="00A96EC2" w:rsidRDefault="00865520">
      <w:pPr>
        <w:pStyle w:val="ListParagraph"/>
        <w:numPr>
          <w:ilvl w:val="2"/>
          <w:numId w:val="9"/>
        </w:numPr>
        <w:spacing w:after="0" w:line="240" w:lineRule="auto"/>
        <w:contextualSpacing w:val="0"/>
        <w:rPr>
          <w:rFonts w:ascii="Aptos" w:hAnsi="Aptos" w:cstheme="minorHAnsi"/>
          <w:sz w:val="24"/>
          <w:szCs w:val="24"/>
        </w:rPr>
      </w:pPr>
      <w:r w:rsidRPr="00A96EC2">
        <w:rPr>
          <w:rFonts w:ascii="Aptos" w:eastAsia="Times New Roman" w:hAnsi="Aptos" w:cstheme="minorHAnsi"/>
          <w:color w:val="000000"/>
          <w:sz w:val="24"/>
          <w:szCs w:val="24"/>
          <w:bdr w:val="none" w:sz="0" w:space="0" w:color="auto" w:frame="1"/>
        </w:rPr>
        <w:lastRenderedPageBreak/>
        <w:t>U</w:t>
      </w:r>
      <w:r w:rsidR="00D42FD7" w:rsidRPr="00A96EC2">
        <w:rPr>
          <w:rFonts w:ascii="Aptos" w:eastAsia="Times New Roman" w:hAnsi="Aptos" w:cstheme="minorHAnsi"/>
          <w:color w:val="000000"/>
          <w:sz w:val="24"/>
          <w:szCs w:val="24"/>
          <w:bdr w:val="none" w:sz="0" w:space="0" w:color="auto" w:frame="1"/>
        </w:rPr>
        <w:t>.</w:t>
      </w:r>
      <w:r w:rsidRPr="00A96EC2">
        <w:rPr>
          <w:rFonts w:ascii="Aptos" w:eastAsia="Times New Roman" w:hAnsi="Aptos" w:cstheme="minorHAnsi"/>
          <w:color w:val="000000"/>
          <w:sz w:val="24"/>
          <w:szCs w:val="24"/>
          <w:bdr w:val="none" w:sz="0" w:space="0" w:color="auto" w:frame="1"/>
        </w:rPr>
        <w:t>S</w:t>
      </w:r>
      <w:r w:rsidR="00D42FD7" w:rsidRPr="00A96EC2">
        <w:rPr>
          <w:rFonts w:ascii="Aptos" w:eastAsia="Times New Roman" w:hAnsi="Aptos" w:cstheme="minorHAnsi"/>
          <w:color w:val="000000"/>
          <w:sz w:val="24"/>
          <w:szCs w:val="24"/>
          <w:bdr w:val="none" w:sz="0" w:space="0" w:color="auto" w:frame="1"/>
        </w:rPr>
        <w:t>.</w:t>
      </w:r>
      <w:r w:rsidRPr="00A96EC2">
        <w:rPr>
          <w:rFonts w:ascii="Aptos" w:eastAsia="Times New Roman" w:hAnsi="Aptos" w:cstheme="minorHAnsi"/>
          <w:color w:val="000000"/>
          <w:sz w:val="24"/>
          <w:szCs w:val="24"/>
          <w:bdr w:val="none" w:sz="0" w:space="0" w:color="auto" w:frame="1"/>
        </w:rPr>
        <w:t xml:space="preserve"> State Department's </w:t>
      </w:r>
      <w:hyperlink r:id="rId40" w:history="1">
        <w:r w:rsidRPr="00A96EC2">
          <w:rPr>
            <w:rStyle w:val="Hyperlink"/>
            <w:rFonts w:ascii="Aptos" w:eastAsia="Times New Roman" w:hAnsi="Aptos" w:cstheme="minorHAnsi"/>
            <w:sz w:val="24"/>
            <w:szCs w:val="24"/>
            <w:bdr w:val="none" w:sz="0" w:space="0" w:color="auto" w:frame="1"/>
          </w:rPr>
          <w:t>Human Rights Reports</w:t>
        </w:r>
      </w:hyperlink>
      <w:r w:rsidR="00F16169" w:rsidRPr="00A96EC2">
        <w:rPr>
          <w:rStyle w:val="FootnoteReference"/>
          <w:rFonts w:ascii="Aptos" w:hAnsi="Aptos"/>
          <w:sz w:val="24"/>
          <w:szCs w:val="24"/>
        </w:rPr>
        <w:footnoteReference w:id="1"/>
      </w:r>
      <w:r w:rsidR="003D7C7B" w:rsidRPr="00A96EC2">
        <w:rPr>
          <w:rFonts w:ascii="Aptos" w:hAnsi="Aptos" w:cstheme="minorHAnsi"/>
          <w:sz w:val="24"/>
          <w:szCs w:val="24"/>
        </w:rPr>
        <w:t xml:space="preserve"> </w:t>
      </w:r>
    </w:p>
    <w:p w14:paraId="541CC250" w14:textId="3A66A296" w:rsidR="00865520" w:rsidRPr="00A96EC2" w:rsidRDefault="00865520">
      <w:pPr>
        <w:pStyle w:val="ListParagraph"/>
        <w:numPr>
          <w:ilvl w:val="2"/>
          <w:numId w:val="9"/>
        </w:numPr>
        <w:spacing w:after="0" w:line="240" w:lineRule="auto"/>
        <w:contextualSpacing w:val="0"/>
        <w:rPr>
          <w:rFonts w:ascii="Aptos" w:hAnsi="Aptos" w:cstheme="minorHAnsi"/>
          <w:sz w:val="24"/>
          <w:szCs w:val="24"/>
        </w:rPr>
      </w:pPr>
      <w:hyperlink r:id="rId41" w:history="1">
        <w:r w:rsidRPr="00A96EC2">
          <w:rPr>
            <w:rStyle w:val="Hyperlink"/>
            <w:rFonts w:ascii="Aptos" w:eastAsia="Times New Roman" w:hAnsi="Aptos" w:cstheme="minorHAnsi"/>
            <w:sz w:val="24"/>
            <w:szCs w:val="24"/>
            <w:bdr w:val="none" w:sz="0" w:space="0" w:color="auto" w:frame="1"/>
          </w:rPr>
          <w:t>Vecina</w:t>
        </w:r>
      </w:hyperlink>
    </w:p>
    <w:p w14:paraId="6E57673A" w14:textId="51E1867E" w:rsidR="00865520" w:rsidRPr="00A96EC2" w:rsidRDefault="00865520">
      <w:pPr>
        <w:pStyle w:val="ListParagraph"/>
        <w:numPr>
          <w:ilvl w:val="2"/>
          <w:numId w:val="9"/>
        </w:numPr>
        <w:spacing w:after="0" w:line="240" w:lineRule="auto"/>
        <w:contextualSpacing w:val="0"/>
        <w:rPr>
          <w:rFonts w:ascii="Aptos" w:hAnsi="Aptos" w:cstheme="minorHAnsi"/>
          <w:sz w:val="24"/>
          <w:szCs w:val="24"/>
        </w:rPr>
      </w:pPr>
      <w:hyperlink r:id="rId42" w:history="1">
        <w:r w:rsidRPr="00A96EC2">
          <w:rPr>
            <w:rStyle w:val="Hyperlink"/>
            <w:rFonts w:ascii="Aptos" w:hAnsi="Aptos" w:cstheme="minorHAnsi"/>
            <w:sz w:val="24"/>
            <w:szCs w:val="24"/>
          </w:rPr>
          <w:t>Human Rights Watch</w:t>
        </w:r>
      </w:hyperlink>
    </w:p>
    <w:p w14:paraId="70D4913B" w14:textId="605280A4" w:rsidR="00D42FD7" w:rsidRPr="00A96EC2" w:rsidRDefault="00865520">
      <w:pPr>
        <w:pStyle w:val="ListParagraph"/>
        <w:numPr>
          <w:ilvl w:val="2"/>
          <w:numId w:val="9"/>
        </w:numPr>
        <w:spacing w:after="0" w:line="240" w:lineRule="auto"/>
        <w:contextualSpacing w:val="0"/>
        <w:rPr>
          <w:rFonts w:ascii="Aptos" w:hAnsi="Aptos" w:cstheme="minorHAnsi"/>
          <w:sz w:val="24"/>
          <w:szCs w:val="24"/>
        </w:rPr>
      </w:pPr>
      <w:hyperlink r:id="rId43" w:history="1">
        <w:r w:rsidRPr="00A96EC2">
          <w:rPr>
            <w:rStyle w:val="Hyperlink"/>
            <w:rFonts w:ascii="Aptos" w:hAnsi="Aptos" w:cstheme="minorHAnsi"/>
            <w:sz w:val="24"/>
            <w:szCs w:val="24"/>
          </w:rPr>
          <w:t>Amnesty International</w:t>
        </w:r>
      </w:hyperlink>
    </w:p>
    <w:p w14:paraId="051846CB" w14:textId="43F47A46" w:rsidR="00D42FD7" w:rsidRPr="00A96EC2" w:rsidRDefault="00917235">
      <w:pPr>
        <w:pStyle w:val="ListParagraph"/>
        <w:numPr>
          <w:ilvl w:val="2"/>
          <w:numId w:val="9"/>
        </w:numPr>
        <w:spacing w:after="0" w:line="240" w:lineRule="auto"/>
        <w:contextualSpacing w:val="0"/>
        <w:rPr>
          <w:rFonts w:ascii="Aptos" w:hAnsi="Aptos" w:cstheme="minorHAnsi"/>
          <w:sz w:val="24"/>
          <w:szCs w:val="24"/>
        </w:rPr>
      </w:pPr>
      <w:hyperlink r:id="rId44" w:history="1">
        <w:r w:rsidR="00D42FD7" w:rsidRPr="00A96EC2">
          <w:rPr>
            <w:rStyle w:val="Hyperlink"/>
            <w:rFonts w:ascii="Aptos" w:hAnsi="Aptos"/>
            <w:sz w:val="24"/>
            <w:szCs w:val="24"/>
          </w:rPr>
          <w:t>ECOI.net</w:t>
        </w:r>
      </w:hyperlink>
    </w:p>
    <w:p w14:paraId="46654D6E" w14:textId="77777777" w:rsidR="00865520" w:rsidRPr="00A96EC2" w:rsidRDefault="00865520" w:rsidP="00865520">
      <w:pPr>
        <w:pStyle w:val="ListParagraph"/>
        <w:rPr>
          <w:rFonts w:ascii="Aptos" w:hAnsi="Aptos" w:cstheme="minorHAnsi"/>
          <w:sz w:val="24"/>
          <w:szCs w:val="24"/>
        </w:rPr>
      </w:pPr>
    </w:p>
    <w:p w14:paraId="746FDAEB" w14:textId="77777777" w:rsidR="00F31224" w:rsidRPr="00A96EC2" w:rsidRDefault="00865520">
      <w:pPr>
        <w:pStyle w:val="ListParagraph"/>
        <w:numPr>
          <w:ilvl w:val="0"/>
          <w:numId w:val="9"/>
        </w:numPr>
        <w:spacing w:after="0" w:line="240" w:lineRule="auto"/>
        <w:contextualSpacing w:val="0"/>
        <w:rPr>
          <w:rFonts w:ascii="Aptos" w:hAnsi="Aptos" w:cstheme="minorHAnsi"/>
          <w:b/>
          <w:bCs/>
          <w:sz w:val="24"/>
          <w:szCs w:val="24"/>
        </w:rPr>
      </w:pPr>
      <w:r w:rsidRPr="00A96EC2">
        <w:rPr>
          <w:rFonts w:ascii="Aptos" w:hAnsi="Aptos" w:cstheme="minorHAnsi"/>
          <w:b/>
          <w:bCs/>
          <w:sz w:val="24"/>
          <w:szCs w:val="24"/>
        </w:rPr>
        <w:t>Discretion</w:t>
      </w:r>
    </w:p>
    <w:p w14:paraId="6D03E759" w14:textId="77777777" w:rsidR="00F31224" w:rsidRPr="00A96EC2" w:rsidRDefault="00F31224">
      <w:pPr>
        <w:pStyle w:val="ListParagraph"/>
        <w:numPr>
          <w:ilvl w:val="1"/>
          <w:numId w:val="9"/>
        </w:numPr>
        <w:spacing w:after="0" w:line="240" w:lineRule="auto"/>
        <w:contextualSpacing w:val="0"/>
        <w:rPr>
          <w:rFonts w:ascii="Aptos" w:hAnsi="Aptos" w:cstheme="minorHAnsi"/>
          <w:sz w:val="24"/>
          <w:szCs w:val="24"/>
        </w:rPr>
      </w:pPr>
      <w:r w:rsidRPr="00A96EC2">
        <w:rPr>
          <w:rFonts w:ascii="Aptos" w:hAnsi="Aptos" w:cstheme="minorHAnsi"/>
          <w:sz w:val="24"/>
          <w:szCs w:val="24"/>
        </w:rPr>
        <w:t>If your client has ever been arrested or charged with any crime, you need to submit a certificate of disposition (or other evidence of how the charges were resolved) for each incident.</w:t>
      </w:r>
    </w:p>
    <w:p w14:paraId="3FE27088" w14:textId="29F4C940" w:rsidR="00F31224" w:rsidRPr="00A96EC2" w:rsidRDefault="00F31224" w:rsidP="00FB5A72">
      <w:pPr>
        <w:spacing w:after="0" w:line="240" w:lineRule="auto"/>
        <w:rPr>
          <w:rFonts w:ascii="Aptos" w:hAnsi="Aptos"/>
          <w:b/>
          <w:bCs/>
          <w:sz w:val="24"/>
          <w:szCs w:val="24"/>
        </w:rPr>
      </w:pPr>
      <w:r w:rsidRPr="00A96EC2">
        <w:rPr>
          <w:rFonts w:ascii="Aptos" w:hAnsi="Aptos"/>
          <w:sz w:val="24"/>
          <w:szCs w:val="24"/>
        </w:rPr>
        <w:t xml:space="preserve">Asylum is discretionary, so </w:t>
      </w:r>
      <w:r w:rsidR="64F64383" w:rsidRPr="00A96EC2">
        <w:rPr>
          <w:rFonts w:ascii="Aptos" w:hAnsi="Aptos"/>
          <w:sz w:val="24"/>
          <w:szCs w:val="24"/>
        </w:rPr>
        <w:t>prepare</w:t>
      </w:r>
      <w:r w:rsidR="70196217" w:rsidRPr="00A96EC2">
        <w:rPr>
          <w:rFonts w:ascii="Aptos" w:hAnsi="Aptos"/>
          <w:sz w:val="24"/>
          <w:szCs w:val="24"/>
        </w:rPr>
        <w:t xml:space="preserve"> and</w:t>
      </w:r>
      <w:r w:rsidR="64F64383" w:rsidRPr="00A96EC2">
        <w:rPr>
          <w:rFonts w:ascii="Aptos" w:hAnsi="Aptos"/>
          <w:sz w:val="24"/>
          <w:szCs w:val="24"/>
        </w:rPr>
        <w:t xml:space="preserve"> </w:t>
      </w:r>
      <w:r w:rsidRPr="00A96EC2">
        <w:rPr>
          <w:rFonts w:ascii="Aptos" w:hAnsi="Aptos"/>
          <w:sz w:val="24"/>
          <w:szCs w:val="24"/>
        </w:rPr>
        <w:t xml:space="preserve">provide evidence of the client’s positive involvement in the community, especially if there is criminal history. </w:t>
      </w:r>
    </w:p>
    <w:p w14:paraId="2ED3D7DD" w14:textId="26B54984" w:rsidR="00662038" w:rsidRPr="00A96EC2" w:rsidRDefault="00F31224">
      <w:pPr>
        <w:pStyle w:val="ListParagraph"/>
        <w:numPr>
          <w:ilvl w:val="0"/>
          <w:numId w:val="9"/>
        </w:numPr>
        <w:spacing w:after="0" w:line="240" w:lineRule="auto"/>
        <w:contextualSpacing w:val="0"/>
        <w:rPr>
          <w:rFonts w:ascii="Aptos" w:hAnsi="Aptos" w:cstheme="minorHAnsi"/>
          <w:b/>
          <w:bCs/>
          <w:sz w:val="24"/>
          <w:szCs w:val="24"/>
        </w:rPr>
      </w:pPr>
      <w:r w:rsidRPr="00A96EC2">
        <w:rPr>
          <w:rFonts w:ascii="Aptos" w:hAnsi="Aptos" w:cs="Times New Roman"/>
          <w:b/>
          <w:sz w:val="24"/>
          <w:szCs w:val="24"/>
          <w:u w:val="single"/>
        </w:rPr>
        <w:t>TRANSLATIONS</w:t>
      </w:r>
      <w:r w:rsidRPr="00A96EC2">
        <w:rPr>
          <w:rFonts w:ascii="Aptos" w:hAnsi="Aptos" w:cs="Times New Roman"/>
          <w:b/>
          <w:sz w:val="24"/>
          <w:szCs w:val="24"/>
        </w:rPr>
        <w:t xml:space="preserve">: </w:t>
      </w:r>
      <w:r w:rsidRPr="00A96EC2">
        <w:rPr>
          <w:rFonts w:ascii="Aptos" w:hAnsi="Aptos" w:cs="Times New Roman"/>
          <w:bCs/>
          <w:sz w:val="24"/>
          <w:szCs w:val="24"/>
        </w:rPr>
        <w:t>All documents that are not in English must be accompanied with a translation that includes a signed, completed certificate of translation.</w:t>
      </w:r>
    </w:p>
    <w:p w14:paraId="4B6100B6" w14:textId="77777777" w:rsidR="00865520" w:rsidRPr="00A96EC2" w:rsidRDefault="00865520" w:rsidP="00865520">
      <w:pPr>
        <w:spacing w:after="0" w:line="240" w:lineRule="auto"/>
        <w:rPr>
          <w:rFonts w:ascii="Aptos" w:hAnsi="Aptos" w:cstheme="minorHAnsi"/>
          <w:sz w:val="24"/>
          <w:szCs w:val="24"/>
        </w:rPr>
      </w:pPr>
    </w:p>
    <w:p w14:paraId="326FA9D9" w14:textId="2ED966F3" w:rsidR="005B1DE3" w:rsidRPr="00A96EC2" w:rsidRDefault="005B1DE3">
      <w:pPr>
        <w:numPr>
          <w:ilvl w:val="0"/>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b/>
          <w:bCs/>
          <w:sz w:val="24"/>
          <w:szCs w:val="24"/>
        </w:rPr>
        <w:t>Submit supporting evidence to the Immigration Court</w:t>
      </w:r>
      <w:r w:rsidRPr="00A96EC2">
        <w:rPr>
          <w:rFonts w:ascii="Aptos" w:hAnsi="Aptos"/>
          <w:sz w:val="24"/>
          <w:szCs w:val="24"/>
        </w:rPr>
        <w:t xml:space="preserve">. All supporting documents must be submitted to the Immigration Court </w:t>
      </w:r>
      <w:hyperlink r:id="rId45" w:history="1">
        <w:r w:rsidRPr="00A96EC2">
          <w:rPr>
            <w:rStyle w:val="Hyperlink"/>
            <w:rFonts w:ascii="Aptos" w:hAnsi="Aptos"/>
            <w:b/>
            <w:bCs/>
            <w:sz w:val="24"/>
            <w:szCs w:val="24"/>
          </w:rPr>
          <w:t>at least 30 calendar days</w:t>
        </w:r>
      </w:hyperlink>
      <w:r w:rsidRPr="00A96EC2">
        <w:rPr>
          <w:rFonts w:ascii="Aptos" w:hAnsi="Aptos"/>
          <w:sz w:val="24"/>
          <w:szCs w:val="24"/>
          <w:u w:val="single"/>
        </w:rPr>
        <w:t xml:space="preserve"> </w:t>
      </w:r>
      <w:r w:rsidRPr="00A96EC2">
        <w:rPr>
          <w:rFonts w:ascii="Aptos" w:hAnsi="Aptos"/>
          <w:sz w:val="24"/>
          <w:szCs w:val="24"/>
        </w:rPr>
        <w:t xml:space="preserve">in advance of the individual hearing, unless otherwise specified by the Immigration Judge. Please refer to the </w:t>
      </w:r>
      <w:hyperlink r:id="rId46" w:history="1">
        <w:r w:rsidRPr="00A96EC2">
          <w:rPr>
            <w:rStyle w:val="Hyperlink"/>
            <w:rFonts w:ascii="Aptos" w:hAnsi="Aptos"/>
            <w:b/>
            <w:bCs/>
            <w:sz w:val="24"/>
            <w:szCs w:val="24"/>
          </w:rPr>
          <w:t>Immigration Court Practice Manual</w:t>
        </w:r>
      </w:hyperlink>
      <w:r w:rsidRPr="00A96EC2">
        <w:rPr>
          <w:rFonts w:ascii="Aptos" w:hAnsi="Aptos"/>
          <w:sz w:val="24"/>
          <w:szCs w:val="24"/>
        </w:rPr>
        <w:t xml:space="preserve"> for specific instructions</w:t>
      </w:r>
      <w:r w:rsidR="00C14513" w:rsidRPr="00A96EC2">
        <w:rPr>
          <w:rFonts w:ascii="Aptos" w:hAnsi="Aptos"/>
          <w:sz w:val="24"/>
          <w:szCs w:val="24"/>
        </w:rPr>
        <w:t xml:space="preserve">—each submission </w:t>
      </w:r>
      <w:r w:rsidR="00075F83" w:rsidRPr="00A96EC2">
        <w:rPr>
          <w:rFonts w:ascii="Aptos" w:hAnsi="Aptos"/>
          <w:sz w:val="24"/>
          <w:szCs w:val="24"/>
        </w:rPr>
        <w:t>must</w:t>
      </w:r>
      <w:r w:rsidR="00C14513" w:rsidRPr="00A96EC2">
        <w:rPr>
          <w:rFonts w:ascii="Aptos" w:hAnsi="Aptos"/>
          <w:sz w:val="24"/>
          <w:szCs w:val="24"/>
        </w:rPr>
        <w:t xml:space="preserve"> comply with the rules or it will be rejected.</w:t>
      </w:r>
      <w:r w:rsidRPr="00A96EC2">
        <w:rPr>
          <w:rFonts w:ascii="Aptos" w:hAnsi="Aptos"/>
          <w:sz w:val="24"/>
          <w:szCs w:val="24"/>
        </w:rPr>
        <w:t xml:space="preserve"> </w:t>
      </w:r>
      <w:r w:rsidRPr="00A96EC2">
        <w:rPr>
          <w:rFonts w:ascii="Aptos" w:hAnsi="Aptos"/>
          <w:color w:val="000000"/>
          <w:sz w:val="24"/>
          <w:szCs w:val="24"/>
          <w:bdr w:val="none" w:sz="0" w:space="0" w:color="auto" w:frame="1"/>
          <w:shd w:val="clear" w:color="auto" w:fill="FFFFFF"/>
        </w:rPr>
        <w:t>Below is a list of documents that is typically needed for a complete submission before the individual hearing</w:t>
      </w:r>
      <w:r w:rsidR="00C14513" w:rsidRPr="00A96EC2">
        <w:rPr>
          <w:rFonts w:ascii="Aptos" w:hAnsi="Aptos"/>
          <w:color w:val="000000"/>
          <w:sz w:val="24"/>
          <w:szCs w:val="24"/>
          <w:bdr w:val="none" w:sz="0" w:space="0" w:color="auto" w:frame="1"/>
          <w:shd w:val="clear" w:color="auto" w:fill="FFFFFF"/>
        </w:rPr>
        <w:t>. Y</w:t>
      </w:r>
      <w:r w:rsidRPr="00A96EC2">
        <w:rPr>
          <w:rFonts w:ascii="Aptos" w:hAnsi="Aptos"/>
          <w:color w:val="000000"/>
          <w:sz w:val="24"/>
          <w:szCs w:val="24"/>
          <w:bdr w:val="none" w:sz="0" w:space="0" w:color="auto" w:frame="1"/>
          <w:shd w:val="clear" w:color="auto" w:fill="FFFFFF"/>
        </w:rPr>
        <w:t xml:space="preserve">ou can find samples of each in our </w:t>
      </w:r>
      <w:hyperlink r:id="rId47" w:history="1">
        <w:r w:rsidRPr="00A96EC2">
          <w:rPr>
            <w:rStyle w:val="Hyperlink"/>
            <w:rFonts w:ascii="Aptos" w:hAnsi="Aptos"/>
            <w:b/>
            <w:bCs/>
            <w:sz w:val="24"/>
            <w:szCs w:val="24"/>
            <w:bdr w:val="none" w:sz="0" w:space="0" w:color="auto" w:frame="1"/>
            <w:shd w:val="clear" w:color="auto" w:fill="FFFFFF"/>
          </w:rPr>
          <w:t>pro bono resources library</w:t>
        </w:r>
      </w:hyperlink>
      <w:r w:rsidRPr="00A96EC2">
        <w:rPr>
          <w:rFonts w:ascii="Aptos" w:hAnsi="Aptos"/>
          <w:color w:val="000000"/>
          <w:sz w:val="24"/>
          <w:szCs w:val="24"/>
          <w:bdr w:val="none" w:sz="0" w:space="0" w:color="auto" w:frame="1"/>
          <w:shd w:val="clear" w:color="auto" w:fill="FFFFFF"/>
        </w:rPr>
        <w:t>:</w:t>
      </w:r>
    </w:p>
    <w:p w14:paraId="00D3B357" w14:textId="77777777" w:rsidR="005B1DE3" w:rsidRPr="00A96EC2" w:rsidRDefault="005B1DE3" w:rsidP="005B1DE3">
      <w:pPr>
        <w:pStyle w:val="ListParagraph"/>
        <w:rPr>
          <w:rFonts w:ascii="Aptos" w:hAnsi="Aptos"/>
          <w:color w:val="000000"/>
          <w:sz w:val="24"/>
          <w:szCs w:val="24"/>
          <w:bdr w:val="none" w:sz="0" w:space="0" w:color="auto" w:frame="1"/>
          <w:shd w:val="clear" w:color="auto" w:fill="FFFFFF"/>
        </w:rPr>
      </w:pPr>
    </w:p>
    <w:p w14:paraId="44ECFEC2" w14:textId="354D365D" w:rsidR="005B1DE3" w:rsidRPr="00A96EC2" w:rsidRDefault="005B1DE3">
      <w:pPr>
        <w:pStyle w:val="ListParagraph"/>
        <w:numPr>
          <w:ilvl w:val="0"/>
          <w:numId w:val="7"/>
        </w:numPr>
        <w:spacing w:after="0" w:line="240" w:lineRule="auto"/>
        <w:rPr>
          <w:rFonts w:ascii="Aptos" w:hAnsi="Aptos"/>
          <w:color w:val="000000"/>
          <w:sz w:val="24"/>
          <w:szCs w:val="24"/>
          <w:bdr w:val="none" w:sz="0" w:space="0" w:color="auto" w:frame="1"/>
          <w:shd w:val="clear" w:color="auto" w:fill="FFFFFF"/>
        </w:rPr>
      </w:pPr>
      <w:hyperlink r:id="rId48" w:history="1">
        <w:r w:rsidRPr="00A96EC2">
          <w:rPr>
            <w:rStyle w:val="Hyperlink"/>
            <w:rFonts w:ascii="Aptos" w:hAnsi="Aptos" w:cs="Times New Roman"/>
            <w:b/>
            <w:sz w:val="24"/>
            <w:szCs w:val="24"/>
          </w:rPr>
          <w:t>Cover Page</w:t>
        </w:r>
      </w:hyperlink>
      <w:r w:rsidRPr="00A96EC2">
        <w:rPr>
          <w:rFonts w:ascii="Aptos" w:hAnsi="Aptos" w:cs="Times New Roman"/>
          <w:b/>
          <w:sz w:val="24"/>
          <w:szCs w:val="24"/>
        </w:rPr>
        <w:t xml:space="preserve"> and </w:t>
      </w:r>
      <w:hyperlink r:id="rId49" w:history="1">
        <w:r w:rsidRPr="00A96EC2">
          <w:rPr>
            <w:rStyle w:val="Hyperlink"/>
            <w:rFonts w:ascii="Aptos" w:hAnsi="Aptos" w:cs="Times New Roman"/>
            <w:b/>
            <w:sz w:val="24"/>
            <w:szCs w:val="24"/>
          </w:rPr>
          <w:t>Certificate of Service</w:t>
        </w:r>
      </w:hyperlink>
      <w:r w:rsidRPr="00A96EC2">
        <w:rPr>
          <w:rFonts w:ascii="Aptos" w:hAnsi="Aptos" w:cs="Times New Roman"/>
          <w:b/>
          <w:sz w:val="24"/>
          <w:szCs w:val="24"/>
        </w:rPr>
        <w:t xml:space="preserve"> — </w:t>
      </w:r>
      <w:r w:rsidRPr="00A96EC2">
        <w:rPr>
          <w:rFonts w:ascii="Aptos" w:hAnsi="Aptos" w:cs="Times New Roman"/>
          <w:bCs/>
          <w:sz w:val="24"/>
          <w:szCs w:val="24"/>
        </w:rPr>
        <w:t xml:space="preserve">Each submission to the court should have a cover page that includes the client’s information and identifies what the submission entails, as well as a certificate of service. </w:t>
      </w:r>
    </w:p>
    <w:p w14:paraId="30C93165" w14:textId="09827EA8" w:rsidR="005B1DE3" w:rsidRPr="00A96EC2" w:rsidRDefault="005B1DE3" w:rsidP="6326A6AB">
      <w:pPr>
        <w:pStyle w:val="ListParagraph"/>
        <w:numPr>
          <w:ilvl w:val="0"/>
          <w:numId w:val="7"/>
        </w:numPr>
        <w:spacing w:after="0" w:line="240" w:lineRule="auto"/>
        <w:rPr>
          <w:rFonts w:ascii="Aptos" w:hAnsi="Aptos" w:cs="Times New Roman"/>
          <w:sz w:val="24"/>
          <w:szCs w:val="24"/>
          <w:bdr w:val="none" w:sz="0" w:space="0" w:color="auto" w:frame="1"/>
          <w:shd w:val="clear" w:color="auto" w:fill="FFFFFF"/>
        </w:rPr>
      </w:pPr>
      <w:r w:rsidRPr="00A96EC2">
        <w:rPr>
          <w:rFonts w:ascii="Aptos" w:hAnsi="Aptos" w:cs="Times New Roman"/>
          <w:b/>
          <w:bCs/>
          <w:sz w:val="24"/>
          <w:szCs w:val="24"/>
        </w:rPr>
        <w:t xml:space="preserve">Proposed Witness List </w:t>
      </w:r>
      <w:r w:rsidR="00631132" w:rsidRPr="00A96EC2">
        <w:rPr>
          <w:rFonts w:ascii="Aptos" w:hAnsi="Aptos" w:cs="Times New Roman"/>
          <w:b/>
          <w:bCs/>
          <w:sz w:val="24"/>
          <w:szCs w:val="24"/>
        </w:rPr>
        <w:t xml:space="preserve">and </w:t>
      </w:r>
      <w:r w:rsidRPr="00A96EC2">
        <w:rPr>
          <w:rFonts w:ascii="Aptos" w:hAnsi="Aptos" w:cs="Times New Roman"/>
          <w:b/>
          <w:bCs/>
          <w:sz w:val="24"/>
          <w:szCs w:val="24"/>
        </w:rPr>
        <w:t xml:space="preserve">Motion for Telephonic Testimony </w:t>
      </w:r>
      <w:r w:rsidR="00802730" w:rsidRPr="00A96EC2">
        <w:rPr>
          <w:rFonts w:ascii="Aptos" w:hAnsi="Aptos" w:cs="Times New Roman"/>
          <w:b/>
          <w:bCs/>
          <w:sz w:val="24"/>
          <w:szCs w:val="24"/>
        </w:rPr>
        <w:t xml:space="preserve">— </w:t>
      </w:r>
      <w:r w:rsidR="00802730" w:rsidRPr="00A96EC2">
        <w:rPr>
          <w:rFonts w:ascii="Aptos" w:hAnsi="Aptos" w:cs="Times New Roman"/>
          <w:sz w:val="24"/>
          <w:szCs w:val="24"/>
        </w:rPr>
        <w:t xml:space="preserve">This notifies the court which witnesses you intend to call and why. </w:t>
      </w:r>
      <w:r w:rsidR="226BE33B" w:rsidRPr="00A96EC2">
        <w:rPr>
          <w:rFonts w:ascii="Aptos" w:hAnsi="Aptos" w:cs="Times New Roman"/>
          <w:sz w:val="24"/>
          <w:szCs w:val="24"/>
        </w:rPr>
        <w:t>If witnesses need to appear telephonically, prepare a motion for telephonic testimony.</w:t>
      </w:r>
    </w:p>
    <w:p w14:paraId="4488F8B9" w14:textId="40A63568" w:rsidR="00802730" w:rsidRPr="00A96EC2" w:rsidRDefault="005B1DE3">
      <w:pPr>
        <w:pStyle w:val="ListParagraph"/>
        <w:numPr>
          <w:ilvl w:val="0"/>
          <w:numId w:val="7"/>
        </w:numPr>
        <w:spacing w:after="0" w:line="240" w:lineRule="auto"/>
        <w:rPr>
          <w:rFonts w:ascii="Aptos" w:hAnsi="Aptos"/>
          <w:color w:val="000000"/>
          <w:sz w:val="24"/>
          <w:szCs w:val="24"/>
          <w:bdr w:val="none" w:sz="0" w:space="0" w:color="auto" w:frame="1"/>
          <w:shd w:val="clear" w:color="auto" w:fill="FFFFFF"/>
        </w:rPr>
      </w:pPr>
      <w:r w:rsidRPr="00A96EC2">
        <w:rPr>
          <w:rFonts w:ascii="Aptos" w:hAnsi="Aptos" w:cs="Times New Roman"/>
          <w:b/>
          <w:sz w:val="24"/>
          <w:szCs w:val="24"/>
        </w:rPr>
        <w:t>Legal Brief</w:t>
      </w:r>
      <w:r w:rsidR="00802730" w:rsidRPr="00A96EC2">
        <w:rPr>
          <w:rFonts w:ascii="Aptos" w:hAnsi="Aptos" w:cs="Times New Roman"/>
          <w:b/>
          <w:sz w:val="24"/>
          <w:szCs w:val="24"/>
        </w:rPr>
        <w:t xml:space="preserve"> </w:t>
      </w:r>
      <w:r w:rsidR="00802730" w:rsidRPr="00A96EC2">
        <w:rPr>
          <w:rFonts w:ascii="Aptos" w:hAnsi="Aptos" w:cs="Times New Roman"/>
          <w:bCs/>
          <w:sz w:val="24"/>
          <w:szCs w:val="24"/>
        </w:rPr>
        <w:t>—</w:t>
      </w:r>
      <w:r w:rsidR="00A014F1" w:rsidRPr="00A96EC2">
        <w:rPr>
          <w:rFonts w:ascii="Aptos" w:hAnsi="Aptos" w:cs="Times New Roman"/>
          <w:bCs/>
          <w:sz w:val="24"/>
          <w:szCs w:val="24"/>
        </w:rPr>
        <w:t xml:space="preserve"> This lays out all factual and legal evidence to establish your client qualifies for asylum. You need to raise all viable arguments or you waive them on appeal. </w:t>
      </w:r>
    </w:p>
    <w:p w14:paraId="4D51B7A7" w14:textId="654F4E25" w:rsidR="005B1DE3" w:rsidRPr="00A96EC2" w:rsidRDefault="005B1DE3">
      <w:pPr>
        <w:pStyle w:val="ListParagraph"/>
        <w:numPr>
          <w:ilvl w:val="0"/>
          <w:numId w:val="7"/>
        </w:numPr>
        <w:spacing w:after="0" w:line="240" w:lineRule="auto"/>
        <w:rPr>
          <w:rFonts w:ascii="Aptos" w:hAnsi="Aptos"/>
          <w:color w:val="000000"/>
          <w:sz w:val="24"/>
          <w:szCs w:val="24"/>
          <w:bdr w:val="none" w:sz="0" w:space="0" w:color="auto" w:frame="1"/>
          <w:shd w:val="clear" w:color="auto" w:fill="FFFFFF"/>
        </w:rPr>
      </w:pPr>
      <w:r w:rsidRPr="00A96EC2">
        <w:rPr>
          <w:rFonts w:ascii="Aptos" w:hAnsi="Aptos" w:cs="Times New Roman"/>
          <w:b/>
          <w:bCs/>
          <w:sz w:val="24"/>
          <w:szCs w:val="24"/>
        </w:rPr>
        <w:t>Table of Contents —</w:t>
      </w:r>
      <w:r w:rsidR="00802730" w:rsidRPr="00A96EC2">
        <w:rPr>
          <w:rFonts w:ascii="Aptos" w:hAnsi="Aptos"/>
          <w:sz w:val="24"/>
          <w:szCs w:val="24"/>
        </w:rPr>
        <w:t xml:space="preserve"> </w:t>
      </w:r>
      <w:r w:rsidRPr="00A96EC2">
        <w:rPr>
          <w:rFonts w:ascii="Aptos" w:hAnsi="Aptos" w:cs="Times New Roman"/>
          <w:sz w:val="24"/>
          <w:szCs w:val="24"/>
        </w:rPr>
        <w:t>The table of contents list out all the supporting evidence that is being provided to the Court</w:t>
      </w:r>
      <w:r w:rsidR="00631132" w:rsidRPr="00A96EC2">
        <w:rPr>
          <w:rFonts w:ascii="Aptos" w:hAnsi="Aptos" w:cs="Times New Roman"/>
          <w:sz w:val="24"/>
          <w:szCs w:val="24"/>
        </w:rPr>
        <w:t>.</w:t>
      </w:r>
    </w:p>
    <w:p w14:paraId="56BE4A09" w14:textId="20F468BD" w:rsidR="0031649A" w:rsidRPr="00A96EC2" w:rsidRDefault="00802730">
      <w:pPr>
        <w:pStyle w:val="ListParagraph"/>
        <w:numPr>
          <w:ilvl w:val="0"/>
          <w:numId w:val="7"/>
        </w:numPr>
        <w:spacing w:after="0" w:line="240" w:lineRule="auto"/>
        <w:rPr>
          <w:rFonts w:ascii="Aptos" w:hAnsi="Aptos"/>
          <w:color w:val="000000"/>
          <w:sz w:val="24"/>
          <w:szCs w:val="24"/>
          <w:bdr w:val="none" w:sz="0" w:space="0" w:color="auto" w:frame="1"/>
          <w:shd w:val="clear" w:color="auto" w:fill="FFFFFF"/>
        </w:rPr>
      </w:pPr>
      <w:r w:rsidRPr="00A96EC2">
        <w:rPr>
          <w:rFonts w:ascii="Aptos" w:hAnsi="Aptos" w:cs="Times New Roman"/>
          <w:b/>
          <w:bCs/>
          <w:sz w:val="24"/>
          <w:szCs w:val="24"/>
        </w:rPr>
        <w:lastRenderedPageBreak/>
        <w:t>Motion to Request Interpreter</w:t>
      </w:r>
      <w:r w:rsidRPr="00A96EC2">
        <w:rPr>
          <w:rFonts w:ascii="Aptos" w:hAnsi="Aptos" w:cs="Times New Roman"/>
          <w:sz w:val="24"/>
          <w:szCs w:val="24"/>
        </w:rPr>
        <w:t xml:space="preserve"> </w:t>
      </w:r>
      <w:r w:rsidRPr="00A96EC2">
        <w:rPr>
          <w:rFonts w:ascii="Aptos" w:hAnsi="Aptos" w:cs="Times New Roman"/>
          <w:b/>
          <w:sz w:val="24"/>
          <w:szCs w:val="24"/>
        </w:rPr>
        <w:t xml:space="preserve">— </w:t>
      </w:r>
      <w:r w:rsidRPr="00A96EC2">
        <w:rPr>
          <w:rFonts w:ascii="Aptos" w:hAnsi="Aptos" w:cs="Times New Roman"/>
          <w:sz w:val="24"/>
          <w:szCs w:val="24"/>
        </w:rPr>
        <w:t>If necessary and one wasn’t requested at the master calendar hearing.</w:t>
      </w:r>
    </w:p>
    <w:p w14:paraId="79EF5659" w14:textId="77777777" w:rsidR="00A014F1" w:rsidRPr="00A96EC2" w:rsidRDefault="00A014F1" w:rsidP="00A014F1">
      <w:pPr>
        <w:pStyle w:val="ListParagraph"/>
        <w:spacing w:after="0" w:line="240" w:lineRule="auto"/>
        <w:ind w:left="1440"/>
        <w:rPr>
          <w:rFonts w:ascii="Aptos" w:hAnsi="Aptos"/>
          <w:color w:val="000000"/>
          <w:sz w:val="24"/>
          <w:szCs w:val="24"/>
          <w:bdr w:val="none" w:sz="0" w:space="0" w:color="auto" w:frame="1"/>
          <w:shd w:val="clear" w:color="auto" w:fill="FFFFFF"/>
        </w:rPr>
      </w:pPr>
    </w:p>
    <w:p w14:paraId="4107E946" w14:textId="41C7B54D" w:rsidR="004927C4" w:rsidRPr="00A96EC2" w:rsidRDefault="004927C4">
      <w:pPr>
        <w:numPr>
          <w:ilvl w:val="0"/>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b/>
          <w:bCs/>
          <w:color w:val="000000"/>
          <w:sz w:val="24"/>
          <w:szCs w:val="24"/>
          <w:bdr w:val="none" w:sz="0" w:space="0" w:color="auto" w:frame="1"/>
          <w:shd w:val="clear" w:color="auto" w:fill="FFFFFF"/>
        </w:rPr>
        <w:t xml:space="preserve">Prepare for the </w:t>
      </w:r>
      <w:hyperlink r:id="rId50" w:history="1">
        <w:r w:rsidR="00202D7D" w:rsidRPr="00A96EC2">
          <w:rPr>
            <w:rStyle w:val="Hyperlink"/>
            <w:rFonts w:ascii="Aptos" w:hAnsi="Aptos"/>
            <w:b/>
            <w:bCs/>
            <w:sz w:val="24"/>
            <w:szCs w:val="24"/>
            <w:bdr w:val="none" w:sz="0" w:space="0" w:color="auto" w:frame="1"/>
            <w:shd w:val="clear" w:color="auto" w:fill="FFFFFF"/>
          </w:rPr>
          <w:t>I</w:t>
        </w:r>
        <w:r w:rsidRPr="00A96EC2">
          <w:rPr>
            <w:rStyle w:val="Hyperlink"/>
            <w:rFonts w:ascii="Aptos" w:hAnsi="Aptos"/>
            <w:b/>
            <w:bCs/>
            <w:sz w:val="24"/>
            <w:szCs w:val="24"/>
            <w:bdr w:val="none" w:sz="0" w:space="0" w:color="auto" w:frame="1"/>
            <w:shd w:val="clear" w:color="auto" w:fill="FFFFFF"/>
          </w:rPr>
          <w:t xml:space="preserve">ndividual </w:t>
        </w:r>
        <w:r w:rsidR="00202D7D" w:rsidRPr="00A96EC2">
          <w:rPr>
            <w:rStyle w:val="Hyperlink"/>
            <w:rFonts w:ascii="Aptos" w:hAnsi="Aptos"/>
            <w:b/>
            <w:bCs/>
            <w:sz w:val="24"/>
            <w:szCs w:val="24"/>
            <w:bdr w:val="none" w:sz="0" w:space="0" w:color="auto" w:frame="1"/>
            <w:shd w:val="clear" w:color="auto" w:fill="FFFFFF"/>
          </w:rPr>
          <w:t>H</w:t>
        </w:r>
        <w:r w:rsidRPr="00A96EC2">
          <w:rPr>
            <w:rStyle w:val="Hyperlink"/>
            <w:rFonts w:ascii="Aptos" w:hAnsi="Aptos"/>
            <w:b/>
            <w:bCs/>
            <w:sz w:val="24"/>
            <w:szCs w:val="24"/>
            <w:bdr w:val="none" w:sz="0" w:space="0" w:color="auto" w:frame="1"/>
            <w:shd w:val="clear" w:color="auto" w:fill="FFFFFF"/>
          </w:rPr>
          <w:t>earing</w:t>
        </w:r>
      </w:hyperlink>
      <w:r w:rsidRPr="00A96EC2">
        <w:rPr>
          <w:rFonts w:ascii="Aptos" w:hAnsi="Aptos"/>
          <w:b/>
          <w:bCs/>
          <w:color w:val="000000"/>
          <w:sz w:val="24"/>
          <w:szCs w:val="24"/>
          <w:bdr w:val="none" w:sz="0" w:space="0" w:color="auto" w:frame="1"/>
          <w:shd w:val="clear" w:color="auto" w:fill="FFFFFF"/>
        </w:rPr>
        <w:t>.</w:t>
      </w:r>
      <w:r w:rsidR="00F31224" w:rsidRPr="00A96EC2">
        <w:rPr>
          <w:rFonts w:ascii="Aptos" w:hAnsi="Aptos"/>
          <w:b/>
          <w:bCs/>
          <w:color w:val="000000"/>
          <w:sz w:val="24"/>
          <w:szCs w:val="24"/>
          <w:bdr w:val="none" w:sz="0" w:space="0" w:color="auto" w:frame="1"/>
          <w:shd w:val="clear" w:color="auto" w:fill="FFFFFF"/>
        </w:rPr>
        <w:t xml:space="preserve"> </w:t>
      </w:r>
      <w:r w:rsidR="00F31224" w:rsidRPr="00A96EC2">
        <w:rPr>
          <w:rFonts w:ascii="Aptos" w:hAnsi="Aptos"/>
          <w:color w:val="000000"/>
          <w:sz w:val="24"/>
          <w:szCs w:val="24"/>
          <w:bdr w:val="none" w:sz="0" w:space="0" w:color="auto" w:frame="1"/>
          <w:shd w:val="clear" w:color="auto" w:fill="FFFFFF"/>
        </w:rPr>
        <w:t xml:space="preserve">The individual hearing is your client’s opportunity to demonstrate to the court that they are eligible for asylum or withholding or removal. IJs typically set aside 4 hours </w:t>
      </w:r>
      <w:r w:rsidR="000C6434" w:rsidRPr="00A96EC2">
        <w:rPr>
          <w:rFonts w:ascii="Aptos" w:hAnsi="Aptos"/>
          <w:color w:val="000000"/>
          <w:sz w:val="24"/>
          <w:szCs w:val="24"/>
          <w:bdr w:val="none" w:sz="0" w:space="0" w:color="auto" w:frame="1"/>
          <w:shd w:val="clear" w:color="auto" w:fill="FFFFFF"/>
        </w:rPr>
        <w:t xml:space="preserve">for the hearing. </w:t>
      </w:r>
      <w:r w:rsidR="00A014F1" w:rsidRPr="00A96EC2">
        <w:rPr>
          <w:rFonts w:ascii="Aptos" w:hAnsi="Aptos"/>
          <w:color w:val="000000"/>
          <w:sz w:val="24"/>
          <w:szCs w:val="24"/>
          <w:bdr w:val="none" w:sz="0" w:space="0" w:color="auto" w:frame="1"/>
          <w:shd w:val="clear" w:color="auto" w:fill="FFFFFF"/>
        </w:rPr>
        <w:t xml:space="preserve">Please check out the extensive resources we have in our </w:t>
      </w:r>
      <w:hyperlink r:id="rId51" w:history="1">
        <w:r w:rsidR="00C14513" w:rsidRPr="00A96EC2">
          <w:rPr>
            <w:rStyle w:val="Hyperlink"/>
            <w:rFonts w:ascii="Aptos" w:hAnsi="Aptos"/>
            <w:b/>
            <w:bCs/>
            <w:sz w:val="24"/>
            <w:szCs w:val="24"/>
            <w:bdr w:val="none" w:sz="0" w:space="0" w:color="auto" w:frame="1"/>
            <w:shd w:val="clear" w:color="auto" w:fill="FFFFFF"/>
          </w:rPr>
          <w:t>pro bono resources library</w:t>
        </w:r>
      </w:hyperlink>
      <w:r w:rsidR="00A014F1" w:rsidRPr="00A96EC2">
        <w:rPr>
          <w:rFonts w:ascii="Aptos" w:hAnsi="Aptos"/>
          <w:color w:val="000000"/>
          <w:sz w:val="24"/>
          <w:szCs w:val="24"/>
          <w:bdr w:val="none" w:sz="0" w:space="0" w:color="auto" w:frame="1"/>
          <w:shd w:val="clear" w:color="auto" w:fill="FFFFFF"/>
        </w:rPr>
        <w:t xml:space="preserve"> to help you prepare. </w:t>
      </w:r>
    </w:p>
    <w:p w14:paraId="1FD366B6" w14:textId="77777777" w:rsidR="00151F8A" w:rsidRPr="00A96EC2" w:rsidRDefault="00151F8A" w:rsidP="00151F8A">
      <w:pPr>
        <w:spacing w:after="0" w:line="240" w:lineRule="auto"/>
        <w:rPr>
          <w:rFonts w:ascii="Aptos" w:hAnsi="Aptos"/>
          <w:color w:val="000000"/>
          <w:sz w:val="24"/>
          <w:szCs w:val="24"/>
          <w:bdr w:val="none" w:sz="0" w:space="0" w:color="auto" w:frame="1"/>
          <w:shd w:val="clear" w:color="auto" w:fill="FFFFFF"/>
        </w:rPr>
      </w:pPr>
    </w:p>
    <w:p w14:paraId="73E7E6E6" w14:textId="51870DBB" w:rsidR="00151F8A" w:rsidRPr="00A96EC2" w:rsidRDefault="00151F8A">
      <w:pPr>
        <w:pStyle w:val="ListParagraph"/>
        <w:numPr>
          <w:ilvl w:val="0"/>
          <w:numId w:val="6"/>
        </w:numPr>
        <w:spacing w:after="0" w:line="240" w:lineRule="auto"/>
        <w:rPr>
          <w:rFonts w:ascii="Aptos" w:hAnsi="Aptos"/>
          <w:bCs/>
          <w:color w:val="000000"/>
          <w:sz w:val="24"/>
          <w:szCs w:val="24"/>
          <w:bdr w:val="none" w:sz="0" w:space="0" w:color="auto" w:frame="1"/>
          <w:shd w:val="clear" w:color="auto" w:fill="FFFFFF"/>
        </w:rPr>
      </w:pPr>
      <w:r w:rsidRPr="00A96EC2">
        <w:rPr>
          <w:rFonts w:ascii="Aptos" w:hAnsi="Aptos"/>
          <w:bCs/>
          <w:sz w:val="24"/>
          <w:szCs w:val="24"/>
        </w:rPr>
        <w:t xml:space="preserve">Make sure your client has </w:t>
      </w:r>
      <w:hyperlink r:id="rId52" w:history="1">
        <w:r w:rsidRPr="00A96EC2">
          <w:rPr>
            <w:rStyle w:val="Hyperlink"/>
            <w:rFonts w:ascii="Aptos" w:hAnsi="Aptos"/>
            <w:b/>
            <w:sz w:val="24"/>
            <w:szCs w:val="24"/>
          </w:rPr>
          <w:t>completed biometrics</w:t>
        </w:r>
      </w:hyperlink>
      <w:r w:rsidRPr="00A96EC2">
        <w:rPr>
          <w:rFonts w:ascii="Aptos" w:hAnsi="Aptos"/>
          <w:bCs/>
          <w:sz w:val="24"/>
          <w:szCs w:val="24"/>
        </w:rPr>
        <w:t xml:space="preserve">. The Immigration Judge can’t render a decision without completed background checks. </w:t>
      </w:r>
    </w:p>
    <w:p w14:paraId="7D7C61DD" w14:textId="77777777" w:rsidR="005E6FC9" w:rsidRPr="00A96EC2" w:rsidRDefault="005E6FC9" w:rsidP="005E6FC9">
      <w:pPr>
        <w:pStyle w:val="ListParagraph"/>
        <w:spacing w:after="0" w:line="240" w:lineRule="auto"/>
        <w:rPr>
          <w:rFonts w:ascii="Aptos" w:hAnsi="Aptos"/>
          <w:bCs/>
          <w:color w:val="000000"/>
          <w:sz w:val="24"/>
          <w:szCs w:val="24"/>
          <w:bdr w:val="none" w:sz="0" w:space="0" w:color="auto" w:frame="1"/>
          <w:shd w:val="clear" w:color="auto" w:fill="FFFFFF"/>
        </w:rPr>
      </w:pPr>
    </w:p>
    <w:p w14:paraId="5BC23854" w14:textId="5FE43A39" w:rsidR="005E6FC9" w:rsidRPr="00A96EC2" w:rsidRDefault="005E6FC9">
      <w:pPr>
        <w:pStyle w:val="ListParagraph"/>
        <w:numPr>
          <w:ilvl w:val="0"/>
          <w:numId w:val="6"/>
        </w:numPr>
        <w:spacing w:after="0" w:line="240" w:lineRule="auto"/>
        <w:rPr>
          <w:rFonts w:ascii="Aptos" w:hAnsi="Aptos"/>
          <w:bCs/>
          <w:color w:val="000000"/>
          <w:sz w:val="24"/>
          <w:szCs w:val="24"/>
          <w:bdr w:val="none" w:sz="0" w:space="0" w:color="auto" w:frame="1"/>
          <w:shd w:val="clear" w:color="auto" w:fill="FFFFFF"/>
        </w:rPr>
      </w:pPr>
      <w:r w:rsidRPr="00A96EC2">
        <w:rPr>
          <w:rFonts w:ascii="Aptos" w:hAnsi="Aptos"/>
          <w:bCs/>
          <w:sz w:val="24"/>
          <w:szCs w:val="24"/>
        </w:rPr>
        <w:t xml:space="preserve">Review the Immigration Court Practice Manual to familiarize yourself with rules regarding </w:t>
      </w:r>
      <w:hyperlink r:id="rId53" w:history="1">
        <w:r w:rsidRPr="00A96EC2">
          <w:rPr>
            <w:rStyle w:val="Hyperlink"/>
            <w:rFonts w:ascii="Aptos" w:hAnsi="Aptos"/>
            <w:b/>
            <w:sz w:val="24"/>
            <w:szCs w:val="24"/>
          </w:rPr>
          <w:t>filings with the court</w:t>
        </w:r>
      </w:hyperlink>
      <w:r w:rsidRPr="00A96EC2">
        <w:rPr>
          <w:rFonts w:ascii="Aptos" w:hAnsi="Aptos"/>
          <w:bCs/>
          <w:sz w:val="24"/>
          <w:szCs w:val="24"/>
        </w:rPr>
        <w:t xml:space="preserve"> and </w:t>
      </w:r>
      <w:hyperlink r:id="rId54" w:history="1">
        <w:r w:rsidRPr="00A96EC2">
          <w:rPr>
            <w:rStyle w:val="Hyperlink"/>
            <w:rFonts w:ascii="Aptos" w:hAnsi="Aptos"/>
            <w:b/>
            <w:sz w:val="24"/>
            <w:szCs w:val="24"/>
          </w:rPr>
          <w:t>hearings</w:t>
        </w:r>
      </w:hyperlink>
      <w:r w:rsidRPr="00A96EC2">
        <w:rPr>
          <w:rFonts w:ascii="Aptos" w:hAnsi="Aptos"/>
          <w:bCs/>
          <w:sz w:val="24"/>
          <w:szCs w:val="24"/>
        </w:rPr>
        <w:t xml:space="preserve">. </w:t>
      </w:r>
    </w:p>
    <w:p w14:paraId="5BEBCE8E" w14:textId="77777777" w:rsidR="00851CA8" w:rsidRPr="00A96EC2" w:rsidRDefault="00851CA8" w:rsidP="00851CA8">
      <w:pPr>
        <w:pStyle w:val="ListParagraph"/>
        <w:spacing w:after="0" w:line="240" w:lineRule="auto"/>
        <w:rPr>
          <w:rFonts w:ascii="Aptos" w:hAnsi="Aptos"/>
          <w:bCs/>
          <w:color w:val="000000"/>
          <w:sz w:val="24"/>
          <w:szCs w:val="24"/>
          <w:bdr w:val="none" w:sz="0" w:space="0" w:color="auto" w:frame="1"/>
          <w:shd w:val="clear" w:color="auto" w:fill="FFFFFF"/>
        </w:rPr>
      </w:pPr>
    </w:p>
    <w:p w14:paraId="6A8F07A1" w14:textId="2E75C16D" w:rsidR="00A014F1" w:rsidRPr="00A96EC2" w:rsidRDefault="00C14513">
      <w:pPr>
        <w:pStyle w:val="PlainText"/>
        <w:numPr>
          <w:ilvl w:val="0"/>
          <w:numId w:val="6"/>
        </w:numPr>
        <w:rPr>
          <w:rFonts w:ascii="Aptos" w:hAnsi="Aptos"/>
          <w:sz w:val="24"/>
          <w:szCs w:val="24"/>
        </w:rPr>
      </w:pPr>
      <w:r w:rsidRPr="00A96EC2">
        <w:rPr>
          <w:rFonts w:ascii="Aptos" w:hAnsi="Aptos"/>
          <w:sz w:val="24"/>
          <w:szCs w:val="24"/>
        </w:rPr>
        <w:t xml:space="preserve">Explain to the client what to expect at the hearing and schedule several sessions (and ideally a mock hearing) to help them prepare. </w:t>
      </w:r>
      <w:r w:rsidR="00631132" w:rsidRPr="00A96EC2">
        <w:rPr>
          <w:rFonts w:ascii="Aptos" w:hAnsi="Aptos"/>
          <w:sz w:val="24"/>
          <w:szCs w:val="24"/>
        </w:rPr>
        <w:t>Compose direct examination questions/topic areas</w:t>
      </w:r>
      <w:r w:rsidR="00817372" w:rsidRPr="00A96EC2">
        <w:rPr>
          <w:rFonts w:ascii="Aptos" w:hAnsi="Aptos"/>
          <w:sz w:val="24"/>
          <w:szCs w:val="24"/>
        </w:rPr>
        <w:t xml:space="preserve"> and </w:t>
      </w:r>
      <w:r w:rsidR="00631132" w:rsidRPr="00A96EC2">
        <w:rPr>
          <w:rFonts w:ascii="Aptos" w:hAnsi="Aptos"/>
          <w:sz w:val="24"/>
          <w:szCs w:val="24"/>
        </w:rPr>
        <w:t xml:space="preserve">prepare the client </w:t>
      </w:r>
      <w:r w:rsidR="00A014F1" w:rsidRPr="00A96EC2">
        <w:rPr>
          <w:rFonts w:ascii="Aptos" w:hAnsi="Aptos"/>
          <w:sz w:val="24"/>
          <w:szCs w:val="24"/>
        </w:rPr>
        <w:t xml:space="preserve">and other witnesses </w:t>
      </w:r>
      <w:r w:rsidR="00631132" w:rsidRPr="00A96EC2">
        <w:rPr>
          <w:rFonts w:ascii="Aptos" w:hAnsi="Aptos"/>
          <w:sz w:val="24"/>
          <w:szCs w:val="24"/>
        </w:rPr>
        <w:t>for direct examination (</w:t>
      </w:r>
      <w:r w:rsidRPr="00A96EC2">
        <w:rPr>
          <w:rFonts w:ascii="Aptos" w:hAnsi="Aptos"/>
          <w:sz w:val="24"/>
          <w:szCs w:val="24"/>
        </w:rPr>
        <w:t xml:space="preserve">steer clear of </w:t>
      </w:r>
      <w:r w:rsidR="00631132" w:rsidRPr="00A96EC2">
        <w:rPr>
          <w:rFonts w:ascii="Aptos" w:hAnsi="Aptos"/>
          <w:sz w:val="24"/>
          <w:szCs w:val="24"/>
        </w:rPr>
        <w:t>leading questions)</w:t>
      </w:r>
      <w:r w:rsidR="00817372" w:rsidRPr="00A96EC2">
        <w:rPr>
          <w:rFonts w:ascii="Aptos" w:hAnsi="Aptos"/>
          <w:sz w:val="24"/>
          <w:szCs w:val="24"/>
        </w:rPr>
        <w:t xml:space="preserve"> and cross examination/questions from the IJ or </w:t>
      </w:r>
      <w:r w:rsidR="3AF25A80" w:rsidRPr="00A96EC2">
        <w:rPr>
          <w:rFonts w:ascii="Aptos" w:hAnsi="Aptos"/>
          <w:sz w:val="24"/>
          <w:szCs w:val="24"/>
        </w:rPr>
        <w:t>DHS</w:t>
      </w:r>
      <w:r w:rsidR="00817372" w:rsidRPr="00A96EC2">
        <w:rPr>
          <w:rFonts w:ascii="Aptos" w:hAnsi="Aptos"/>
          <w:sz w:val="24"/>
          <w:szCs w:val="24"/>
        </w:rPr>
        <w:t xml:space="preserve">. </w:t>
      </w:r>
    </w:p>
    <w:p w14:paraId="53A13CF3" w14:textId="77777777" w:rsidR="00A014F1" w:rsidRPr="00A96EC2" w:rsidRDefault="00A014F1" w:rsidP="00A014F1">
      <w:pPr>
        <w:pStyle w:val="PlainText"/>
        <w:rPr>
          <w:rFonts w:ascii="Aptos" w:hAnsi="Aptos"/>
          <w:sz w:val="24"/>
          <w:szCs w:val="24"/>
        </w:rPr>
      </w:pPr>
    </w:p>
    <w:p w14:paraId="4EC2578F" w14:textId="768A4038" w:rsidR="00C14513" w:rsidRPr="00A96EC2" w:rsidRDefault="00F31224">
      <w:pPr>
        <w:pStyle w:val="PlainText"/>
        <w:numPr>
          <w:ilvl w:val="0"/>
          <w:numId w:val="6"/>
        </w:numPr>
        <w:rPr>
          <w:rFonts w:ascii="Aptos" w:hAnsi="Aptos"/>
          <w:sz w:val="24"/>
          <w:szCs w:val="24"/>
        </w:rPr>
      </w:pPr>
      <w:r w:rsidRPr="00A96EC2">
        <w:rPr>
          <w:rFonts w:ascii="Aptos" w:hAnsi="Aptos" w:cstheme="minorBidi"/>
          <w:b/>
          <w:bCs/>
          <w:sz w:val="24"/>
          <w:szCs w:val="24"/>
          <w:u w:val="single"/>
        </w:rPr>
        <w:t>NOTE ON CREDIBILITY</w:t>
      </w:r>
      <w:r w:rsidRPr="00A96EC2">
        <w:rPr>
          <w:rFonts w:ascii="Aptos" w:hAnsi="Aptos" w:cstheme="minorBidi"/>
          <w:sz w:val="24"/>
          <w:szCs w:val="24"/>
        </w:rPr>
        <w:t xml:space="preserve">: Your client’s credibility is the most important thing in their asylum case. Take great care to ensure that all details in the record are consistent. Facts in all supporting evidence should match—even minor inconsistencies could damage your client’s credibility. Keep that in mind as you draft your client’s affidavit and prepare them to testify. </w:t>
      </w:r>
      <w:r w:rsidR="00A014F1" w:rsidRPr="00A96EC2">
        <w:rPr>
          <w:rFonts w:ascii="Aptos" w:hAnsi="Aptos" w:cstheme="minorBidi"/>
          <w:sz w:val="24"/>
          <w:szCs w:val="24"/>
        </w:rPr>
        <w:t>If</w:t>
      </w:r>
      <w:r w:rsidRPr="00A96EC2">
        <w:rPr>
          <w:rFonts w:ascii="Aptos" w:hAnsi="Aptos" w:cstheme="minorBidi"/>
          <w:sz w:val="24"/>
          <w:szCs w:val="24"/>
        </w:rPr>
        <w:t xml:space="preserve"> they struggle with recalling specific dates, keep reference to timeframes general since a common </w:t>
      </w:r>
      <w:r w:rsidR="73AB6CD3" w:rsidRPr="00A96EC2">
        <w:rPr>
          <w:rFonts w:ascii="Aptos" w:hAnsi="Aptos" w:cstheme="minorBidi"/>
          <w:sz w:val="24"/>
          <w:szCs w:val="24"/>
        </w:rPr>
        <w:t xml:space="preserve">DHS </w:t>
      </w:r>
      <w:r w:rsidRPr="00A96EC2">
        <w:rPr>
          <w:rFonts w:ascii="Aptos" w:hAnsi="Aptos" w:cstheme="minorBidi"/>
          <w:sz w:val="24"/>
          <w:szCs w:val="24"/>
        </w:rPr>
        <w:t xml:space="preserve">tactic on cross-examination is to attack credibility by trying to tangle clients up about specific dates and sequencing of events. </w:t>
      </w:r>
    </w:p>
    <w:p w14:paraId="48C41830" w14:textId="77777777" w:rsidR="00993763" w:rsidRPr="00A96EC2" w:rsidRDefault="00993763" w:rsidP="00993763">
      <w:pPr>
        <w:pStyle w:val="PlainText"/>
        <w:rPr>
          <w:rFonts w:ascii="Aptos" w:hAnsi="Aptos"/>
          <w:sz w:val="24"/>
          <w:szCs w:val="24"/>
        </w:rPr>
      </w:pPr>
    </w:p>
    <w:p w14:paraId="540839B4" w14:textId="09130AC3" w:rsidR="00C14513" w:rsidRPr="00A96EC2" w:rsidRDefault="00C14513">
      <w:pPr>
        <w:pStyle w:val="PlainText"/>
        <w:numPr>
          <w:ilvl w:val="0"/>
          <w:numId w:val="6"/>
        </w:numPr>
        <w:rPr>
          <w:rFonts w:ascii="Aptos" w:hAnsi="Aptos"/>
          <w:sz w:val="24"/>
          <w:szCs w:val="24"/>
        </w:rPr>
      </w:pPr>
      <w:r w:rsidRPr="00A96EC2">
        <w:rPr>
          <w:rFonts w:ascii="Aptos" w:hAnsi="Aptos"/>
          <w:color w:val="000000"/>
          <w:sz w:val="24"/>
          <w:szCs w:val="24"/>
          <w:bdr w:val="none" w:sz="0" w:space="0" w:color="auto" w:frame="1"/>
          <w:shd w:val="clear" w:color="auto" w:fill="FFFFFF"/>
        </w:rPr>
        <w:t>Prepare a closing statement.</w:t>
      </w:r>
      <w:r w:rsidRPr="00A96EC2">
        <w:rPr>
          <w:rFonts w:ascii="Aptos" w:hAnsi="Aptos"/>
          <w:sz w:val="24"/>
          <w:szCs w:val="24"/>
        </w:rPr>
        <w:t xml:space="preserve"> Keep the closing statement succinct and remain flexible so you can incorporate arguments about any issues that may come up during the hearing.</w:t>
      </w:r>
    </w:p>
    <w:p w14:paraId="59B2E870" w14:textId="77777777" w:rsidR="00C14513" w:rsidRPr="00A96EC2" w:rsidRDefault="00C14513" w:rsidP="00C14513">
      <w:pPr>
        <w:pStyle w:val="PlainText"/>
        <w:rPr>
          <w:rFonts w:ascii="Aptos" w:hAnsi="Aptos"/>
          <w:sz w:val="24"/>
          <w:szCs w:val="24"/>
        </w:rPr>
      </w:pPr>
    </w:p>
    <w:p w14:paraId="3422CAA3" w14:textId="0393D4B6" w:rsidR="00C14513" w:rsidRPr="00A96EC2" w:rsidRDefault="00631132">
      <w:pPr>
        <w:pStyle w:val="PlainText"/>
        <w:numPr>
          <w:ilvl w:val="0"/>
          <w:numId w:val="6"/>
        </w:numPr>
        <w:rPr>
          <w:rFonts w:ascii="Aptos" w:hAnsi="Aptos"/>
          <w:sz w:val="24"/>
          <w:szCs w:val="24"/>
        </w:rPr>
      </w:pPr>
      <w:r w:rsidRPr="00A96EC2">
        <w:rPr>
          <w:rFonts w:ascii="Aptos" w:hAnsi="Aptos"/>
          <w:color w:val="000000"/>
          <w:sz w:val="24"/>
          <w:szCs w:val="24"/>
          <w:bdr w:val="none" w:sz="0" w:space="0" w:color="auto" w:frame="1"/>
          <w:shd w:val="clear" w:color="auto" w:fill="FFFFFF"/>
        </w:rPr>
        <w:t xml:space="preserve">Before the hearing, reach out to </w:t>
      </w:r>
      <w:r w:rsidR="55FB0808" w:rsidRPr="00A96EC2">
        <w:rPr>
          <w:rFonts w:ascii="Aptos" w:hAnsi="Aptos"/>
          <w:color w:val="000000" w:themeColor="text1"/>
          <w:sz w:val="24"/>
          <w:szCs w:val="24"/>
        </w:rPr>
        <w:t>DHS attorney</w:t>
      </w:r>
      <w:r w:rsidRPr="00A96EC2">
        <w:rPr>
          <w:rFonts w:ascii="Aptos" w:hAnsi="Aptos"/>
          <w:color w:val="000000" w:themeColor="text1"/>
          <w:sz w:val="24"/>
          <w:szCs w:val="24"/>
        </w:rPr>
        <w:t xml:space="preserve"> to discuss stipulations and narrow the issues. </w:t>
      </w:r>
      <w:r w:rsidR="00A014F1" w:rsidRPr="00A96EC2">
        <w:rPr>
          <w:rFonts w:ascii="Aptos" w:hAnsi="Aptos"/>
          <w:color w:val="000000" w:themeColor="text1"/>
          <w:sz w:val="24"/>
          <w:szCs w:val="24"/>
        </w:rPr>
        <w:t xml:space="preserve">Contact your LSNYC mentoring attorney to discuss this. </w:t>
      </w:r>
    </w:p>
    <w:p w14:paraId="015AECE2" w14:textId="77777777" w:rsidR="00993763" w:rsidRPr="00A96EC2" w:rsidRDefault="00993763" w:rsidP="00993763">
      <w:pPr>
        <w:pStyle w:val="PlainText"/>
        <w:ind w:left="720"/>
        <w:rPr>
          <w:rFonts w:ascii="Aptos" w:hAnsi="Aptos"/>
          <w:sz w:val="24"/>
          <w:szCs w:val="24"/>
        </w:rPr>
      </w:pPr>
    </w:p>
    <w:p w14:paraId="4D3C07A4" w14:textId="322C5B26" w:rsidR="00C14513" w:rsidRPr="00A96EC2" w:rsidRDefault="00631132">
      <w:pPr>
        <w:pStyle w:val="PlainText"/>
        <w:numPr>
          <w:ilvl w:val="0"/>
          <w:numId w:val="6"/>
        </w:numPr>
        <w:rPr>
          <w:rFonts w:ascii="Aptos" w:hAnsi="Aptos"/>
          <w:sz w:val="24"/>
          <w:szCs w:val="24"/>
        </w:rPr>
      </w:pPr>
      <w:r w:rsidRPr="00A96EC2">
        <w:rPr>
          <w:rFonts w:ascii="Aptos" w:hAnsi="Aptos"/>
          <w:color w:val="000000"/>
          <w:sz w:val="24"/>
          <w:szCs w:val="24"/>
          <w:bdr w:val="none" w:sz="0" w:space="0" w:color="auto" w:frame="1"/>
          <w:shd w:val="clear" w:color="auto" w:fill="FFFFFF"/>
        </w:rPr>
        <w:t xml:space="preserve">On the day of the hearing, be sure to bring originals of all documents in case the IJ or </w:t>
      </w:r>
      <w:r w:rsidR="00A96EC2">
        <w:rPr>
          <w:rFonts w:ascii="Aptos" w:hAnsi="Aptos"/>
          <w:color w:val="000000" w:themeColor="text1"/>
          <w:sz w:val="24"/>
          <w:szCs w:val="24"/>
        </w:rPr>
        <w:t xml:space="preserve">opposing counsel </w:t>
      </w:r>
      <w:r w:rsidRPr="00A96EC2">
        <w:rPr>
          <w:rFonts w:ascii="Aptos" w:hAnsi="Aptos"/>
          <w:color w:val="000000" w:themeColor="text1"/>
          <w:sz w:val="24"/>
          <w:szCs w:val="24"/>
        </w:rPr>
        <w:t>wants to see them.</w:t>
      </w:r>
    </w:p>
    <w:p w14:paraId="2BA83DA6" w14:textId="77777777" w:rsidR="00993763" w:rsidRPr="00A96EC2" w:rsidRDefault="00993763" w:rsidP="00993763">
      <w:pPr>
        <w:pStyle w:val="PlainText"/>
        <w:ind w:left="720"/>
        <w:rPr>
          <w:rFonts w:ascii="Aptos" w:hAnsi="Aptos"/>
          <w:sz w:val="24"/>
          <w:szCs w:val="24"/>
        </w:rPr>
      </w:pPr>
    </w:p>
    <w:p w14:paraId="31B6EA4C" w14:textId="17D0A7CB" w:rsidR="00C14513" w:rsidRPr="00A96EC2" w:rsidRDefault="00C14513">
      <w:pPr>
        <w:pStyle w:val="PlainText"/>
        <w:numPr>
          <w:ilvl w:val="0"/>
          <w:numId w:val="6"/>
        </w:numPr>
        <w:rPr>
          <w:rFonts w:ascii="Aptos" w:hAnsi="Aptos"/>
          <w:sz w:val="24"/>
          <w:szCs w:val="24"/>
        </w:rPr>
      </w:pPr>
      <w:r w:rsidRPr="00A96EC2">
        <w:rPr>
          <w:rFonts w:ascii="Aptos" w:hAnsi="Aptos"/>
          <w:sz w:val="24"/>
          <w:szCs w:val="24"/>
        </w:rPr>
        <w:lastRenderedPageBreak/>
        <w:t>The individual hearing is typically structured like this:</w:t>
      </w:r>
    </w:p>
    <w:p w14:paraId="62D19D58" w14:textId="07DB0EE2" w:rsidR="00993763" w:rsidRPr="00A96EC2" w:rsidRDefault="00993763">
      <w:pPr>
        <w:pStyle w:val="PlainText"/>
        <w:numPr>
          <w:ilvl w:val="0"/>
          <w:numId w:val="12"/>
        </w:numPr>
        <w:rPr>
          <w:rFonts w:ascii="Aptos" w:hAnsi="Aptos"/>
          <w:sz w:val="24"/>
          <w:szCs w:val="24"/>
        </w:rPr>
      </w:pPr>
      <w:r w:rsidRPr="00A96EC2">
        <w:rPr>
          <w:rFonts w:ascii="Aptos" w:hAnsi="Aptos"/>
          <w:sz w:val="24"/>
          <w:szCs w:val="24"/>
        </w:rPr>
        <w:t xml:space="preserve">If you have not had a chance to connect with the </w:t>
      </w:r>
      <w:r w:rsidR="7E9EC338" w:rsidRPr="00A96EC2">
        <w:rPr>
          <w:rFonts w:ascii="Aptos" w:hAnsi="Aptos"/>
          <w:sz w:val="24"/>
          <w:szCs w:val="24"/>
        </w:rPr>
        <w:t xml:space="preserve"> DHS attorney</w:t>
      </w:r>
      <w:r w:rsidRPr="00A96EC2">
        <w:rPr>
          <w:rFonts w:ascii="Aptos" w:hAnsi="Aptos"/>
          <w:sz w:val="24"/>
          <w:szCs w:val="24"/>
        </w:rPr>
        <w:t xml:space="preserve"> assigned to your case before the hearing, many IJs will give you time at the start of proceedings to discuss stipulations and narrow issues.</w:t>
      </w:r>
    </w:p>
    <w:p w14:paraId="16C67562" w14:textId="40568617" w:rsidR="00C14513" w:rsidRPr="00A96EC2" w:rsidRDefault="00993763">
      <w:pPr>
        <w:pStyle w:val="PlainText"/>
        <w:numPr>
          <w:ilvl w:val="0"/>
          <w:numId w:val="12"/>
        </w:numPr>
        <w:rPr>
          <w:rFonts w:ascii="Aptos" w:hAnsi="Aptos"/>
          <w:sz w:val="24"/>
          <w:szCs w:val="24"/>
        </w:rPr>
      </w:pPr>
      <w:r w:rsidRPr="00A96EC2">
        <w:rPr>
          <w:rFonts w:ascii="Aptos" w:hAnsi="Aptos"/>
          <w:sz w:val="24"/>
          <w:szCs w:val="24"/>
        </w:rPr>
        <w:t xml:space="preserve">The IJ will then go on the record and will discuss </w:t>
      </w:r>
      <w:r w:rsidR="00C14513" w:rsidRPr="00A96EC2">
        <w:rPr>
          <w:rFonts w:ascii="Aptos" w:hAnsi="Aptos"/>
          <w:sz w:val="24"/>
          <w:szCs w:val="24"/>
        </w:rPr>
        <w:t>preliminary</w:t>
      </w:r>
      <w:r w:rsidRPr="00A96EC2">
        <w:rPr>
          <w:rFonts w:ascii="Aptos" w:hAnsi="Aptos"/>
          <w:sz w:val="24"/>
          <w:szCs w:val="24"/>
        </w:rPr>
        <w:t xml:space="preserve"> </w:t>
      </w:r>
      <w:r w:rsidR="00C14513" w:rsidRPr="00A96EC2">
        <w:rPr>
          <w:rFonts w:ascii="Aptos" w:hAnsi="Aptos"/>
          <w:sz w:val="24"/>
          <w:szCs w:val="24"/>
        </w:rPr>
        <w:t>issues</w:t>
      </w:r>
      <w:r w:rsidRPr="00A96EC2">
        <w:rPr>
          <w:rFonts w:ascii="Aptos" w:hAnsi="Aptos"/>
          <w:sz w:val="24"/>
          <w:szCs w:val="24"/>
        </w:rPr>
        <w:t xml:space="preserve"> </w:t>
      </w:r>
      <w:r w:rsidR="00C14513" w:rsidRPr="00A96EC2">
        <w:rPr>
          <w:rFonts w:ascii="Aptos" w:hAnsi="Aptos"/>
          <w:sz w:val="24"/>
          <w:szCs w:val="24"/>
        </w:rPr>
        <w:t>(amendments/corrections</w:t>
      </w:r>
      <w:r w:rsidRPr="00A96EC2">
        <w:rPr>
          <w:rFonts w:ascii="Aptos" w:hAnsi="Aptos"/>
          <w:sz w:val="24"/>
          <w:szCs w:val="24"/>
        </w:rPr>
        <w:t xml:space="preserve"> to the I-589</w:t>
      </w:r>
      <w:r w:rsidR="00C14513" w:rsidRPr="00A96EC2">
        <w:rPr>
          <w:rFonts w:ascii="Aptos" w:hAnsi="Aptos"/>
          <w:sz w:val="24"/>
          <w:szCs w:val="24"/>
        </w:rPr>
        <w:t xml:space="preserve">, order of witnesses, any stipulations, </w:t>
      </w:r>
      <w:r w:rsidRPr="00A96EC2">
        <w:rPr>
          <w:rFonts w:ascii="Aptos" w:hAnsi="Aptos"/>
          <w:sz w:val="24"/>
          <w:szCs w:val="24"/>
        </w:rPr>
        <w:t>etc.)</w:t>
      </w:r>
    </w:p>
    <w:p w14:paraId="4707EF64" w14:textId="3C09FD60" w:rsidR="00993763" w:rsidRPr="00A96EC2" w:rsidRDefault="00993763">
      <w:pPr>
        <w:pStyle w:val="PlainText"/>
        <w:numPr>
          <w:ilvl w:val="0"/>
          <w:numId w:val="12"/>
        </w:numPr>
        <w:rPr>
          <w:rFonts w:ascii="Aptos" w:hAnsi="Aptos"/>
          <w:sz w:val="24"/>
          <w:szCs w:val="24"/>
        </w:rPr>
      </w:pPr>
      <w:r w:rsidRPr="00A96EC2">
        <w:rPr>
          <w:rFonts w:ascii="Aptos" w:hAnsi="Aptos"/>
          <w:sz w:val="24"/>
          <w:szCs w:val="24"/>
        </w:rPr>
        <w:t xml:space="preserve">IJ will then admit all </w:t>
      </w:r>
      <w:r w:rsidR="00C14513" w:rsidRPr="00A96EC2">
        <w:rPr>
          <w:rFonts w:ascii="Aptos" w:hAnsi="Aptos"/>
          <w:sz w:val="24"/>
          <w:szCs w:val="24"/>
        </w:rPr>
        <w:t>evidence into the record</w:t>
      </w:r>
      <w:r w:rsidRPr="00A96EC2">
        <w:rPr>
          <w:rFonts w:ascii="Aptos" w:hAnsi="Aptos"/>
          <w:sz w:val="24"/>
          <w:szCs w:val="24"/>
        </w:rPr>
        <w:t>. This is your opportunity to</w:t>
      </w:r>
      <w:r w:rsidR="00C14513" w:rsidRPr="00A96EC2">
        <w:rPr>
          <w:rFonts w:ascii="Aptos" w:hAnsi="Aptos"/>
          <w:sz w:val="24"/>
          <w:szCs w:val="24"/>
        </w:rPr>
        <w:t xml:space="preserve"> object</w:t>
      </w:r>
      <w:r w:rsidRPr="00A96EC2">
        <w:rPr>
          <w:rFonts w:ascii="Aptos" w:hAnsi="Aptos"/>
          <w:sz w:val="24"/>
          <w:szCs w:val="24"/>
        </w:rPr>
        <w:t xml:space="preserve"> </w:t>
      </w:r>
      <w:r w:rsidR="00C14513" w:rsidRPr="00A96EC2">
        <w:rPr>
          <w:rFonts w:ascii="Aptos" w:hAnsi="Aptos"/>
          <w:sz w:val="24"/>
          <w:szCs w:val="24"/>
        </w:rPr>
        <w:t xml:space="preserve">to </w:t>
      </w:r>
      <w:r w:rsidRPr="00A96EC2">
        <w:rPr>
          <w:rFonts w:ascii="Aptos" w:hAnsi="Aptos"/>
          <w:sz w:val="24"/>
          <w:szCs w:val="24"/>
        </w:rPr>
        <w:t xml:space="preserve">any </w:t>
      </w:r>
      <w:r w:rsidR="00C14513" w:rsidRPr="00A96EC2">
        <w:rPr>
          <w:rFonts w:ascii="Aptos" w:hAnsi="Aptos"/>
          <w:sz w:val="24"/>
          <w:szCs w:val="24"/>
        </w:rPr>
        <w:t>documentary evidence</w:t>
      </w:r>
      <w:r w:rsidRPr="00A96EC2">
        <w:rPr>
          <w:rFonts w:ascii="Aptos" w:hAnsi="Aptos"/>
          <w:sz w:val="24"/>
          <w:szCs w:val="24"/>
        </w:rPr>
        <w:t xml:space="preserve"> </w:t>
      </w:r>
      <w:r w:rsidR="6A2C0964" w:rsidRPr="00A96EC2">
        <w:rPr>
          <w:rFonts w:ascii="Aptos" w:hAnsi="Aptos"/>
          <w:sz w:val="24"/>
          <w:szCs w:val="24"/>
        </w:rPr>
        <w:t xml:space="preserve">DHS </w:t>
      </w:r>
      <w:r w:rsidRPr="00A96EC2">
        <w:rPr>
          <w:rFonts w:ascii="Aptos" w:hAnsi="Aptos"/>
          <w:sz w:val="24"/>
          <w:szCs w:val="24"/>
        </w:rPr>
        <w:t>has submitted.</w:t>
      </w:r>
    </w:p>
    <w:p w14:paraId="498D19D1" w14:textId="08D56739" w:rsidR="00993763" w:rsidRPr="00A96EC2" w:rsidRDefault="00993763">
      <w:pPr>
        <w:pStyle w:val="PlainText"/>
        <w:numPr>
          <w:ilvl w:val="0"/>
          <w:numId w:val="12"/>
        </w:numPr>
        <w:rPr>
          <w:rFonts w:ascii="Aptos" w:hAnsi="Aptos"/>
          <w:sz w:val="24"/>
          <w:szCs w:val="24"/>
        </w:rPr>
      </w:pPr>
      <w:r w:rsidRPr="00A96EC2">
        <w:rPr>
          <w:rFonts w:ascii="Aptos" w:hAnsi="Aptos"/>
          <w:sz w:val="24"/>
          <w:szCs w:val="24"/>
        </w:rPr>
        <w:t>You will start with d</w:t>
      </w:r>
      <w:r w:rsidR="00C14513" w:rsidRPr="00A96EC2">
        <w:rPr>
          <w:rFonts w:ascii="Aptos" w:hAnsi="Aptos"/>
          <w:sz w:val="24"/>
          <w:szCs w:val="24"/>
        </w:rPr>
        <w:t xml:space="preserve">irect examination of </w:t>
      </w:r>
      <w:r w:rsidRPr="00A96EC2">
        <w:rPr>
          <w:rFonts w:ascii="Aptos" w:hAnsi="Aptos"/>
          <w:sz w:val="24"/>
          <w:szCs w:val="24"/>
        </w:rPr>
        <w:t>your client.</w:t>
      </w:r>
    </w:p>
    <w:p w14:paraId="4DBFF54F" w14:textId="4664A5D7" w:rsidR="00993763" w:rsidRPr="00A96EC2" w:rsidRDefault="5130B3BE">
      <w:pPr>
        <w:pStyle w:val="PlainText"/>
        <w:numPr>
          <w:ilvl w:val="0"/>
          <w:numId w:val="12"/>
        </w:numPr>
        <w:rPr>
          <w:rFonts w:ascii="Aptos" w:hAnsi="Aptos"/>
          <w:sz w:val="24"/>
          <w:szCs w:val="24"/>
        </w:rPr>
      </w:pPr>
      <w:r w:rsidRPr="00A96EC2">
        <w:rPr>
          <w:rFonts w:ascii="Aptos" w:hAnsi="Aptos"/>
          <w:sz w:val="24"/>
          <w:szCs w:val="24"/>
        </w:rPr>
        <w:t xml:space="preserve">DHS will </w:t>
      </w:r>
      <w:r w:rsidR="00C14513" w:rsidRPr="00A96EC2">
        <w:rPr>
          <w:rFonts w:ascii="Aptos" w:hAnsi="Aptos"/>
          <w:sz w:val="24"/>
          <w:szCs w:val="24"/>
        </w:rPr>
        <w:t xml:space="preserve">cross-examine </w:t>
      </w:r>
      <w:r w:rsidR="00993763" w:rsidRPr="00A96EC2">
        <w:rPr>
          <w:rFonts w:ascii="Aptos" w:hAnsi="Aptos"/>
          <w:sz w:val="24"/>
          <w:szCs w:val="24"/>
        </w:rPr>
        <w:t xml:space="preserve">your client—be prepared to </w:t>
      </w:r>
      <w:r w:rsidR="00C14513" w:rsidRPr="00A96EC2">
        <w:rPr>
          <w:rFonts w:ascii="Aptos" w:hAnsi="Aptos"/>
          <w:sz w:val="24"/>
          <w:szCs w:val="24"/>
        </w:rPr>
        <w:t>object to any improper questions</w:t>
      </w:r>
      <w:r w:rsidR="00993763" w:rsidRPr="00A96EC2">
        <w:rPr>
          <w:rFonts w:ascii="Aptos" w:hAnsi="Aptos"/>
          <w:sz w:val="24"/>
          <w:szCs w:val="24"/>
        </w:rPr>
        <w:t>.</w:t>
      </w:r>
    </w:p>
    <w:p w14:paraId="47BA3A18" w14:textId="65E279CD" w:rsidR="00993763" w:rsidRPr="00A96EC2" w:rsidRDefault="00C14513">
      <w:pPr>
        <w:pStyle w:val="PlainText"/>
        <w:numPr>
          <w:ilvl w:val="0"/>
          <w:numId w:val="12"/>
        </w:numPr>
        <w:rPr>
          <w:rFonts w:ascii="Aptos" w:hAnsi="Aptos"/>
          <w:sz w:val="24"/>
          <w:szCs w:val="24"/>
        </w:rPr>
      </w:pPr>
      <w:r w:rsidRPr="00A96EC2">
        <w:rPr>
          <w:rFonts w:ascii="Aptos" w:hAnsi="Aptos"/>
          <w:sz w:val="24"/>
          <w:szCs w:val="24"/>
        </w:rPr>
        <w:t>Repeat with all witnesses</w:t>
      </w:r>
      <w:r w:rsidR="00993763" w:rsidRPr="00A96EC2">
        <w:rPr>
          <w:rFonts w:ascii="Aptos" w:hAnsi="Aptos"/>
          <w:sz w:val="24"/>
          <w:szCs w:val="24"/>
        </w:rPr>
        <w:t>.</w:t>
      </w:r>
    </w:p>
    <w:p w14:paraId="61873065" w14:textId="0D242D86" w:rsidR="00993763" w:rsidRPr="00A96EC2" w:rsidRDefault="00993763">
      <w:pPr>
        <w:pStyle w:val="PlainText"/>
        <w:numPr>
          <w:ilvl w:val="0"/>
          <w:numId w:val="12"/>
        </w:numPr>
        <w:rPr>
          <w:rFonts w:ascii="Aptos" w:hAnsi="Aptos"/>
          <w:sz w:val="24"/>
          <w:szCs w:val="24"/>
        </w:rPr>
      </w:pPr>
      <w:r w:rsidRPr="00A96EC2">
        <w:rPr>
          <w:rFonts w:ascii="Aptos" w:hAnsi="Aptos"/>
          <w:sz w:val="24"/>
          <w:szCs w:val="24"/>
        </w:rPr>
        <w:t>The IJ</w:t>
      </w:r>
      <w:r w:rsidR="00C14513" w:rsidRPr="00A96EC2">
        <w:rPr>
          <w:rFonts w:ascii="Aptos" w:hAnsi="Aptos"/>
          <w:sz w:val="24"/>
          <w:szCs w:val="24"/>
        </w:rPr>
        <w:t xml:space="preserve"> will often ask his or her own questions of the witnesses and the attorneys</w:t>
      </w:r>
      <w:r w:rsidRPr="00A96EC2">
        <w:rPr>
          <w:rFonts w:ascii="Aptos" w:hAnsi="Aptos"/>
          <w:sz w:val="24"/>
          <w:szCs w:val="24"/>
        </w:rPr>
        <w:t xml:space="preserve"> </w:t>
      </w:r>
      <w:r w:rsidR="00C14513" w:rsidRPr="00A96EC2">
        <w:rPr>
          <w:rFonts w:ascii="Aptos" w:hAnsi="Aptos"/>
          <w:sz w:val="24"/>
          <w:szCs w:val="24"/>
        </w:rPr>
        <w:t>throughout the hearing</w:t>
      </w:r>
      <w:r w:rsidRPr="00A96EC2">
        <w:rPr>
          <w:rFonts w:ascii="Aptos" w:hAnsi="Aptos"/>
          <w:sz w:val="24"/>
          <w:szCs w:val="24"/>
        </w:rPr>
        <w:t>.</w:t>
      </w:r>
    </w:p>
    <w:p w14:paraId="55ACFC7F" w14:textId="405E958E" w:rsidR="00993763" w:rsidRPr="00A96EC2" w:rsidRDefault="00993763">
      <w:pPr>
        <w:pStyle w:val="PlainText"/>
        <w:numPr>
          <w:ilvl w:val="0"/>
          <w:numId w:val="12"/>
        </w:numPr>
        <w:rPr>
          <w:rFonts w:ascii="Aptos" w:hAnsi="Aptos"/>
          <w:sz w:val="24"/>
          <w:szCs w:val="24"/>
        </w:rPr>
      </w:pPr>
      <w:r w:rsidRPr="00A96EC2">
        <w:rPr>
          <w:rFonts w:ascii="Aptos" w:hAnsi="Aptos"/>
          <w:sz w:val="24"/>
          <w:szCs w:val="24"/>
        </w:rPr>
        <w:t xml:space="preserve">Ask the IJ </w:t>
      </w:r>
      <w:r w:rsidR="072B0913" w:rsidRPr="00A96EC2">
        <w:rPr>
          <w:rFonts w:ascii="Aptos" w:hAnsi="Aptos"/>
          <w:sz w:val="24"/>
          <w:szCs w:val="24"/>
        </w:rPr>
        <w:t xml:space="preserve">for time </w:t>
      </w:r>
      <w:r w:rsidRPr="00A96EC2">
        <w:rPr>
          <w:rFonts w:ascii="Aptos" w:hAnsi="Aptos"/>
          <w:sz w:val="24"/>
          <w:szCs w:val="24"/>
        </w:rPr>
        <w:t>to make a closing statement.</w:t>
      </w:r>
    </w:p>
    <w:p w14:paraId="6130DBD5" w14:textId="290B09A4" w:rsidR="00993763" w:rsidRPr="00A96EC2" w:rsidRDefault="00993763">
      <w:pPr>
        <w:pStyle w:val="PlainText"/>
        <w:numPr>
          <w:ilvl w:val="0"/>
          <w:numId w:val="12"/>
        </w:numPr>
        <w:rPr>
          <w:rFonts w:ascii="Aptos" w:hAnsi="Aptos"/>
          <w:sz w:val="24"/>
          <w:szCs w:val="24"/>
        </w:rPr>
      </w:pPr>
      <w:r w:rsidRPr="00A96EC2">
        <w:rPr>
          <w:rFonts w:ascii="Aptos" w:hAnsi="Aptos"/>
          <w:sz w:val="24"/>
          <w:szCs w:val="24"/>
        </w:rPr>
        <w:t>The IJ</w:t>
      </w:r>
      <w:r w:rsidR="00C14513" w:rsidRPr="00A96EC2">
        <w:rPr>
          <w:rFonts w:ascii="Aptos" w:hAnsi="Aptos"/>
          <w:sz w:val="24"/>
          <w:szCs w:val="24"/>
        </w:rPr>
        <w:t xml:space="preserve"> will</w:t>
      </w:r>
      <w:r w:rsidRPr="00A96EC2">
        <w:rPr>
          <w:rFonts w:ascii="Aptos" w:hAnsi="Aptos"/>
          <w:sz w:val="24"/>
          <w:szCs w:val="24"/>
        </w:rPr>
        <w:t xml:space="preserve"> then either</w:t>
      </w:r>
      <w:r w:rsidR="00C14513" w:rsidRPr="00A96EC2">
        <w:rPr>
          <w:rFonts w:ascii="Aptos" w:hAnsi="Aptos"/>
          <w:sz w:val="24"/>
          <w:szCs w:val="24"/>
        </w:rPr>
        <w:t xml:space="preserve"> issue an oral decision or will reserve for a written decision</w:t>
      </w:r>
      <w:r w:rsidRPr="00A96EC2">
        <w:rPr>
          <w:rFonts w:ascii="Aptos" w:hAnsi="Aptos"/>
          <w:sz w:val="24"/>
          <w:szCs w:val="24"/>
        </w:rPr>
        <w:t xml:space="preserve">, which can take anywhere from a few weeks to many months. </w:t>
      </w:r>
    </w:p>
    <w:p w14:paraId="514B15DD" w14:textId="22B38721" w:rsidR="00C14513" w:rsidRPr="00A96EC2" w:rsidRDefault="00C14513">
      <w:pPr>
        <w:pStyle w:val="PlainText"/>
        <w:numPr>
          <w:ilvl w:val="0"/>
          <w:numId w:val="12"/>
        </w:numPr>
        <w:rPr>
          <w:rFonts w:ascii="Aptos" w:hAnsi="Aptos"/>
          <w:sz w:val="24"/>
          <w:szCs w:val="24"/>
        </w:rPr>
      </w:pPr>
      <w:r w:rsidRPr="00A96EC2">
        <w:rPr>
          <w:rFonts w:ascii="Aptos" w:hAnsi="Aptos"/>
          <w:sz w:val="24"/>
          <w:szCs w:val="24"/>
        </w:rPr>
        <w:t xml:space="preserve">NOTE: </w:t>
      </w:r>
      <w:r w:rsidR="00993763" w:rsidRPr="00A96EC2">
        <w:rPr>
          <w:rFonts w:ascii="Aptos" w:hAnsi="Aptos"/>
          <w:sz w:val="24"/>
          <w:szCs w:val="24"/>
        </w:rPr>
        <w:t xml:space="preserve">If you run out of time to call all the necessary </w:t>
      </w:r>
      <w:r w:rsidRPr="00A96EC2">
        <w:rPr>
          <w:rFonts w:ascii="Aptos" w:hAnsi="Aptos"/>
          <w:sz w:val="24"/>
          <w:szCs w:val="24"/>
        </w:rPr>
        <w:t xml:space="preserve">witnesses </w:t>
      </w:r>
      <w:r w:rsidR="00993763" w:rsidRPr="00A96EC2">
        <w:rPr>
          <w:rFonts w:ascii="Aptos" w:hAnsi="Aptos"/>
          <w:sz w:val="24"/>
          <w:szCs w:val="24"/>
        </w:rPr>
        <w:t>and need more time to present your client’s case, the IJ will schedule another individual hearing.</w:t>
      </w:r>
    </w:p>
    <w:p w14:paraId="1E7B2A32" w14:textId="77777777" w:rsidR="00993763" w:rsidRPr="00A96EC2" w:rsidRDefault="00993763" w:rsidP="00993763">
      <w:pPr>
        <w:pStyle w:val="PlainText"/>
        <w:ind w:left="1080"/>
        <w:rPr>
          <w:rFonts w:ascii="Aptos" w:hAnsi="Aptos"/>
          <w:sz w:val="24"/>
          <w:szCs w:val="24"/>
        </w:rPr>
      </w:pPr>
    </w:p>
    <w:p w14:paraId="16DB5AE6" w14:textId="1E3B0CB0" w:rsidR="00993763" w:rsidRPr="00A96EC2" w:rsidRDefault="00993763">
      <w:pPr>
        <w:pStyle w:val="PlainText"/>
        <w:numPr>
          <w:ilvl w:val="0"/>
          <w:numId w:val="6"/>
        </w:numPr>
        <w:rPr>
          <w:rFonts w:ascii="Aptos" w:hAnsi="Aptos"/>
          <w:sz w:val="24"/>
          <w:szCs w:val="24"/>
        </w:rPr>
      </w:pPr>
      <w:r w:rsidRPr="00A96EC2">
        <w:rPr>
          <w:rFonts w:ascii="Aptos" w:hAnsi="Aptos"/>
          <w:sz w:val="24"/>
          <w:szCs w:val="24"/>
        </w:rPr>
        <w:t xml:space="preserve">Sometimes IJs will try to rush through certain </w:t>
      </w:r>
      <w:r w:rsidR="004F6704" w:rsidRPr="00A96EC2">
        <w:rPr>
          <w:rFonts w:ascii="Aptos" w:hAnsi="Aptos"/>
          <w:sz w:val="24"/>
          <w:szCs w:val="24"/>
        </w:rPr>
        <w:t>issues but</w:t>
      </w:r>
      <w:r w:rsidRPr="00A96EC2">
        <w:rPr>
          <w:rFonts w:ascii="Aptos" w:hAnsi="Aptos"/>
          <w:sz w:val="24"/>
          <w:szCs w:val="24"/>
        </w:rPr>
        <w:t xml:space="preserve"> remember that your job is to build the best possible record for your client in case the IJ denies asylum and you have to appeal. Be sure to articulate every viable argument and ensure all relevant evidence is on the record.</w:t>
      </w:r>
    </w:p>
    <w:p w14:paraId="06B425B8" w14:textId="77777777" w:rsidR="00BC5248" w:rsidRPr="00A96EC2" w:rsidRDefault="00BC5248" w:rsidP="0031649A">
      <w:pPr>
        <w:rPr>
          <w:rFonts w:ascii="Aptos" w:hAnsi="Aptos" w:cstheme="minorHAnsi"/>
          <w:b/>
          <w:sz w:val="24"/>
          <w:szCs w:val="24"/>
          <w:u w:val="single"/>
        </w:rPr>
      </w:pPr>
    </w:p>
    <w:p w14:paraId="5D2B2EBC" w14:textId="50F5460A" w:rsidR="0031649A" w:rsidRPr="00A96EC2" w:rsidRDefault="00C32188" w:rsidP="0031649A">
      <w:pPr>
        <w:rPr>
          <w:rFonts w:ascii="Aptos" w:hAnsi="Aptos" w:cstheme="minorHAnsi"/>
          <w:sz w:val="24"/>
          <w:szCs w:val="24"/>
        </w:rPr>
      </w:pPr>
      <w:r w:rsidRPr="00A96EC2">
        <w:rPr>
          <w:rFonts w:ascii="Aptos" w:hAnsi="Aptos" w:cstheme="minorHAnsi"/>
          <w:b/>
          <w:sz w:val="24"/>
          <w:szCs w:val="24"/>
          <w:u w:val="single"/>
        </w:rPr>
        <w:t>ASYLUM MANUALS</w:t>
      </w:r>
      <w:r w:rsidRPr="00A96EC2">
        <w:rPr>
          <w:rFonts w:ascii="Aptos" w:hAnsi="Aptos" w:cstheme="minorHAnsi"/>
          <w:b/>
          <w:sz w:val="24"/>
          <w:szCs w:val="24"/>
        </w:rPr>
        <w:t xml:space="preserve">: </w:t>
      </w:r>
      <w:r w:rsidRPr="00A96EC2">
        <w:rPr>
          <w:rFonts w:ascii="Aptos" w:eastAsia="Times New Roman" w:hAnsi="Aptos" w:cstheme="minorHAnsi"/>
          <w:color w:val="000000"/>
          <w:sz w:val="24"/>
          <w:szCs w:val="24"/>
          <w:bdr w:val="none" w:sz="0" w:space="0" w:color="auto" w:frame="1"/>
        </w:rPr>
        <w:t>These</w:t>
      </w:r>
      <w:r w:rsidR="0031649A" w:rsidRPr="00A96EC2">
        <w:rPr>
          <w:rFonts w:ascii="Aptos" w:eastAsia="Times New Roman" w:hAnsi="Aptos" w:cstheme="minorHAnsi"/>
          <w:color w:val="000000"/>
          <w:sz w:val="24"/>
          <w:szCs w:val="24"/>
          <w:bdr w:val="none" w:sz="0" w:space="0" w:color="auto" w:frame="1"/>
        </w:rPr>
        <w:t xml:space="preserve"> manuals that explain the </w:t>
      </w:r>
      <w:r w:rsidRPr="00A96EC2">
        <w:rPr>
          <w:rFonts w:ascii="Aptos" w:eastAsia="Times New Roman" w:hAnsi="Aptos" w:cstheme="minorHAnsi"/>
          <w:color w:val="000000"/>
          <w:sz w:val="24"/>
          <w:szCs w:val="24"/>
          <w:bdr w:val="none" w:sz="0" w:space="0" w:color="auto" w:frame="1"/>
        </w:rPr>
        <w:t xml:space="preserve">removal defense </w:t>
      </w:r>
      <w:r w:rsidR="0031649A" w:rsidRPr="00A96EC2">
        <w:rPr>
          <w:rFonts w:ascii="Aptos" w:eastAsia="Times New Roman" w:hAnsi="Aptos" w:cstheme="minorHAnsi"/>
          <w:color w:val="000000"/>
          <w:sz w:val="24"/>
          <w:szCs w:val="24"/>
          <w:bdr w:val="none" w:sz="0" w:space="0" w:color="auto" w:frame="1"/>
        </w:rPr>
        <w:t xml:space="preserve">process and provide guidance on preparing for the </w:t>
      </w:r>
      <w:r w:rsidR="00BC5248" w:rsidRPr="00A96EC2">
        <w:rPr>
          <w:rFonts w:ascii="Aptos" w:eastAsia="Times New Roman" w:hAnsi="Aptos" w:cstheme="minorHAnsi"/>
          <w:color w:val="000000"/>
          <w:sz w:val="24"/>
          <w:szCs w:val="24"/>
          <w:bdr w:val="none" w:sz="0" w:space="0" w:color="auto" w:frame="1"/>
        </w:rPr>
        <w:t>individual hearing:</w:t>
      </w:r>
    </w:p>
    <w:p w14:paraId="5CACB89D" w14:textId="301750DD" w:rsidR="0031649A" w:rsidRPr="00A96EC2" w:rsidRDefault="0031649A">
      <w:pPr>
        <w:pStyle w:val="ListParagraph"/>
        <w:numPr>
          <w:ilvl w:val="0"/>
          <w:numId w:val="10"/>
        </w:numPr>
        <w:rPr>
          <w:rFonts w:ascii="Aptos" w:hAnsi="Aptos" w:cstheme="minorHAnsi"/>
          <w:bCs/>
          <w:sz w:val="24"/>
          <w:szCs w:val="24"/>
        </w:rPr>
      </w:pPr>
      <w:hyperlink r:id="rId55" w:history="1">
        <w:r w:rsidRPr="00A96EC2">
          <w:rPr>
            <w:rStyle w:val="Hyperlink"/>
            <w:rFonts w:ascii="Aptos" w:hAnsi="Aptos" w:cstheme="minorHAnsi"/>
            <w:sz w:val="24"/>
            <w:szCs w:val="24"/>
          </w:rPr>
          <w:t>Immigration Equality</w:t>
        </w:r>
        <w:r w:rsidR="00993763" w:rsidRPr="00A96EC2">
          <w:rPr>
            <w:rStyle w:val="Hyperlink"/>
            <w:rFonts w:ascii="Aptos" w:hAnsi="Aptos" w:cstheme="minorHAnsi"/>
            <w:sz w:val="24"/>
            <w:szCs w:val="24"/>
          </w:rPr>
          <w:t xml:space="preserve"> Asylum Manual</w:t>
        </w:r>
      </w:hyperlink>
    </w:p>
    <w:p w14:paraId="69334276" w14:textId="5AA1AD7E" w:rsidR="0031649A" w:rsidRPr="00A96EC2" w:rsidRDefault="0031649A">
      <w:pPr>
        <w:pStyle w:val="ListParagraph"/>
        <w:numPr>
          <w:ilvl w:val="0"/>
          <w:numId w:val="10"/>
        </w:numPr>
        <w:rPr>
          <w:rFonts w:ascii="Aptos" w:hAnsi="Aptos" w:cstheme="minorHAnsi"/>
          <w:bCs/>
          <w:sz w:val="24"/>
          <w:szCs w:val="24"/>
        </w:rPr>
      </w:pPr>
      <w:hyperlink r:id="rId56" w:history="1">
        <w:r w:rsidRPr="00A96EC2">
          <w:rPr>
            <w:rStyle w:val="Hyperlink"/>
            <w:rFonts w:ascii="Aptos" w:eastAsia="Times New Roman" w:hAnsi="Aptos" w:cstheme="minorHAnsi"/>
            <w:sz w:val="24"/>
            <w:szCs w:val="24"/>
            <w:bdr w:val="none" w:sz="0" w:space="0" w:color="auto" w:frame="1"/>
          </w:rPr>
          <w:t>National immigrant Justice Center</w:t>
        </w:r>
        <w:r w:rsidR="00851CA8" w:rsidRPr="00A96EC2">
          <w:rPr>
            <w:rStyle w:val="Hyperlink"/>
            <w:rFonts w:ascii="Aptos" w:eastAsia="Times New Roman" w:hAnsi="Aptos" w:cstheme="minorHAnsi"/>
            <w:sz w:val="24"/>
            <w:szCs w:val="24"/>
            <w:bdr w:val="none" w:sz="0" w:space="0" w:color="auto" w:frame="1"/>
          </w:rPr>
          <w:t xml:space="preserve"> (NIJC)</w:t>
        </w:r>
        <w:r w:rsidR="00993763" w:rsidRPr="00A96EC2">
          <w:rPr>
            <w:rStyle w:val="Hyperlink"/>
            <w:rFonts w:ascii="Aptos" w:eastAsia="Times New Roman" w:hAnsi="Aptos" w:cstheme="minorHAnsi"/>
            <w:sz w:val="24"/>
            <w:szCs w:val="24"/>
            <w:bdr w:val="none" w:sz="0" w:space="0" w:color="auto" w:frame="1"/>
          </w:rPr>
          <w:t xml:space="preserve"> Procedural Manual for Asylum Representation</w:t>
        </w:r>
      </w:hyperlink>
      <w:r w:rsidRPr="00A96EC2">
        <w:rPr>
          <w:rFonts w:ascii="Aptos" w:eastAsia="Times New Roman" w:hAnsi="Aptos" w:cstheme="minorHAnsi"/>
          <w:sz w:val="24"/>
          <w:szCs w:val="24"/>
          <w:bdr w:val="none" w:sz="0" w:space="0" w:color="auto" w:frame="1"/>
        </w:rPr>
        <w:t xml:space="preserve"> </w:t>
      </w:r>
    </w:p>
    <w:p w14:paraId="386ABBDE" w14:textId="564AEC72" w:rsidR="00851CA8" w:rsidRPr="00A96EC2" w:rsidRDefault="00851CA8">
      <w:pPr>
        <w:pStyle w:val="ListParagraph"/>
        <w:numPr>
          <w:ilvl w:val="0"/>
          <w:numId w:val="10"/>
        </w:numPr>
        <w:rPr>
          <w:rFonts w:ascii="Aptos" w:hAnsi="Aptos"/>
          <w:sz w:val="24"/>
          <w:szCs w:val="24"/>
        </w:rPr>
      </w:pPr>
      <w:hyperlink r:id="rId57" w:history="1">
        <w:r w:rsidRPr="00A96EC2">
          <w:rPr>
            <w:rStyle w:val="Hyperlink"/>
            <w:rFonts w:ascii="Aptos" w:hAnsi="Aptos"/>
            <w:sz w:val="24"/>
            <w:szCs w:val="24"/>
          </w:rPr>
          <w:t>Immigration Justice Campaign (IJC) Immigration Court Practice Guide:</w:t>
        </w:r>
      </w:hyperlink>
      <w:r w:rsidRPr="00A96EC2">
        <w:rPr>
          <w:rFonts w:ascii="Aptos" w:hAnsi="Aptos"/>
          <w:sz w:val="24"/>
          <w:szCs w:val="24"/>
        </w:rPr>
        <w:t xml:space="preserve"> </w:t>
      </w:r>
    </w:p>
    <w:p w14:paraId="03B2F124" w14:textId="3B36FE43" w:rsidR="00BC5248" w:rsidRPr="00A96EC2" w:rsidRDefault="00BC5248" w:rsidP="00BC5248">
      <w:pPr>
        <w:rPr>
          <w:rFonts w:ascii="Aptos" w:hAnsi="Aptos" w:cstheme="minorHAnsi"/>
          <w:bCs/>
          <w:sz w:val="24"/>
          <w:szCs w:val="24"/>
        </w:rPr>
      </w:pPr>
      <w:r w:rsidRPr="00A96EC2">
        <w:rPr>
          <w:rFonts w:ascii="Aptos" w:hAnsi="Aptos" w:cstheme="minorHAnsi"/>
          <w:bCs/>
          <w:sz w:val="24"/>
          <w:szCs w:val="24"/>
        </w:rPr>
        <w:t>You can access other useful samples and preparation materials at the following:</w:t>
      </w:r>
    </w:p>
    <w:p w14:paraId="161B87EB" w14:textId="42228F2B" w:rsidR="006D6614" w:rsidRPr="00A96EC2" w:rsidRDefault="004F763D">
      <w:pPr>
        <w:pStyle w:val="ListParagraph"/>
        <w:numPr>
          <w:ilvl w:val="0"/>
          <w:numId w:val="11"/>
        </w:numPr>
        <w:rPr>
          <w:rFonts w:ascii="Aptos" w:hAnsi="Aptos"/>
          <w:sz w:val="24"/>
          <w:szCs w:val="24"/>
        </w:rPr>
      </w:pPr>
      <w:r w:rsidRPr="00A96EC2">
        <w:rPr>
          <w:rFonts w:ascii="Aptos" w:hAnsi="Aptos"/>
          <w:sz w:val="24"/>
          <w:szCs w:val="24"/>
        </w:rPr>
        <w:t xml:space="preserve">Center for Gender </w:t>
      </w:r>
      <w:r w:rsidR="006D6614" w:rsidRPr="00A96EC2">
        <w:rPr>
          <w:rFonts w:ascii="Aptos" w:hAnsi="Aptos"/>
          <w:sz w:val="24"/>
          <w:szCs w:val="24"/>
        </w:rPr>
        <w:t>and Refugee Studies</w:t>
      </w:r>
      <w:r w:rsidR="2849E8FB" w:rsidRPr="00A96EC2">
        <w:rPr>
          <w:rFonts w:ascii="Aptos" w:hAnsi="Aptos"/>
          <w:sz w:val="24"/>
          <w:szCs w:val="24"/>
        </w:rPr>
        <w:t>’</w:t>
      </w:r>
      <w:r w:rsidR="006D6614" w:rsidRPr="00A96EC2">
        <w:rPr>
          <w:rFonts w:ascii="Aptos" w:hAnsi="Aptos"/>
          <w:sz w:val="24"/>
          <w:szCs w:val="24"/>
        </w:rPr>
        <w:t xml:space="preserve"> </w:t>
      </w:r>
      <w:hyperlink r:id="rId58">
        <w:r w:rsidR="006D6614" w:rsidRPr="00A96EC2">
          <w:rPr>
            <w:rStyle w:val="Hyperlink"/>
            <w:rFonts w:ascii="Aptos" w:hAnsi="Aptos"/>
            <w:sz w:val="24"/>
            <w:szCs w:val="24"/>
          </w:rPr>
          <w:t>Technical Assistance Library</w:t>
        </w:r>
      </w:hyperlink>
      <w:r w:rsidR="006D6614" w:rsidRPr="00A96EC2">
        <w:rPr>
          <w:rFonts w:ascii="Aptos" w:hAnsi="Aptos"/>
          <w:sz w:val="24"/>
          <w:szCs w:val="24"/>
        </w:rPr>
        <w:t xml:space="preserve">: </w:t>
      </w:r>
    </w:p>
    <w:p w14:paraId="1380499E" w14:textId="1C5E23D0" w:rsidR="006D6614" w:rsidRPr="00A96EC2" w:rsidRDefault="006D6614">
      <w:pPr>
        <w:pStyle w:val="ListParagraph"/>
        <w:numPr>
          <w:ilvl w:val="1"/>
          <w:numId w:val="11"/>
        </w:numPr>
        <w:rPr>
          <w:rFonts w:ascii="Aptos" w:hAnsi="Aptos"/>
          <w:sz w:val="24"/>
          <w:szCs w:val="24"/>
        </w:rPr>
      </w:pPr>
      <w:r w:rsidRPr="00A96EC2">
        <w:rPr>
          <w:rFonts w:ascii="Aptos" w:hAnsi="Aptos" w:cstheme="minorHAnsi"/>
          <w:bCs/>
          <w:sz w:val="24"/>
          <w:szCs w:val="24"/>
        </w:rPr>
        <w:t xml:space="preserve">They also maintain a list of </w:t>
      </w:r>
      <w:hyperlink r:id="rId59" w:history="1">
        <w:r w:rsidRPr="00A96EC2">
          <w:rPr>
            <w:rStyle w:val="Hyperlink"/>
            <w:rFonts w:ascii="Aptos" w:hAnsi="Aptos" w:cstheme="minorHAnsi"/>
            <w:bCs/>
            <w:sz w:val="24"/>
            <w:szCs w:val="24"/>
          </w:rPr>
          <w:t>country conditions expert</w:t>
        </w:r>
        <w:r w:rsidR="00C32188" w:rsidRPr="00A96EC2">
          <w:rPr>
            <w:rStyle w:val="Hyperlink"/>
            <w:rFonts w:ascii="Aptos" w:hAnsi="Aptos" w:cstheme="minorHAnsi"/>
            <w:bCs/>
            <w:sz w:val="24"/>
            <w:szCs w:val="24"/>
          </w:rPr>
          <w:t>s</w:t>
        </w:r>
      </w:hyperlink>
    </w:p>
    <w:p w14:paraId="5900FBEE" w14:textId="77777777" w:rsidR="006D6614" w:rsidRPr="00A96EC2" w:rsidRDefault="006D6614" w:rsidP="006D6614">
      <w:pPr>
        <w:pStyle w:val="ListParagraph"/>
        <w:ind w:left="1440"/>
        <w:rPr>
          <w:rFonts w:ascii="Aptos" w:hAnsi="Aptos"/>
          <w:sz w:val="24"/>
          <w:szCs w:val="24"/>
        </w:rPr>
      </w:pPr>
    </w:p>
    <w:p w14:paraId="6E89AA7E" w14:textId="4A8E7B19" w:rsidR="0031649A" w:rsidRPr="00A96EC2" w:rsidRDefault="0031649A">
      <w:pPr>
        <w:pStyle w:val="ListParagraph"/>
        <w:numPr>
          <w:ilvl w:val="0"/>
          <w:numId w:val="11"/>
        </w:numPr>
        <w:rPr>
          <w:rFonts w:ascii="Aptos" w:hAnsi="Aptos"/>
          <w:sz w:val="24"/>
          <w:szCs w:val="24"/>
        </w:rPr>
      </w:pPr>
      <w:r w:rsidRPr="00A96EC2">
        <w:rPr>
          <w:rFonts w:ascii="Aptos" w:hAnsi="Aptos"/>
          <w:sz w:val="24"/>
          <w:szCs w:val="24"/>
        </w:rPr>
        <w:lastRenderedPageBreak/>
        <w:t>Human Rights First</w:t>
      </w:r>
      <w:r w:rsidR="6F9D1772" w:rsidRPr="00A96EC2">
        <w:rPr>
          <w:rFonts w:ascii="Aptos" w:hAnsi="Aptos"/>
          <w:sz w:val="24"/>
          <w:szCs w:val="24"/>
        </w:rPr>
        <w:t>’s</w:t>
      </w:r>
      <w:r w:rsidRPr="00A96EC2">
        <w:rPr>
          <w:rFonts w:ascii="Aptos" w:hAnsi="Aptos"/>
          <w:sz w:val="24"/>
          <w:szCs w:val="24"/>
        </w:rPr>
        <w:t xml:space="preserve"> </w:t>
      </w:r>
      <w:hyperlink r:id="rId60">
        <w:r w:rsidR="00851CA8" w:rsidRPr="00A96EC2">
          <w:rPr>
            <w:rStyle w:val="Hyperlink"/>
            <w:rFonts w:ascii="Aptos" w:hAnsi="Aptos"/>
            <w:sz w:val="24"/>
            <w:szCs w:val="24"/>
          </w:rPr>
          <w:t>r</w:t>
        </w:r>
        <w:r w:rsidRPr="00A96EC2">
          <w:rPr>
            <w:rStyle w:val="Hyperlink"/>
            <w:rFonts w:ascii="Aptos" w:hAnsi="Aptos"/>
            <w:sz w:val="24"/>
            <w:szCs w:val="24"/>
          </w:rPr>
          <w:t xml:space="preserve">esource </w:t>
        </w:r>
        <w:r w:rsidR="00851CA8" w:rsidRPr="00A96EC2">
          <w:rPr>
            <w:rStyle w:val="Hyperlink"/>
            <w:rFonts w:ascii="Aptos" w:hAnsi="Aptos"/>
            <w:sz w:val="24"/>
            <w:szCs w:val="24"/>
          </w:rPr>
          <w:t>li</w:t>
        </w:r>
        <w:r w:rsidRPr="00A96EC2">
          <w:rPr>
            <w:rStyle w:val="Hyperlink"/>
            <w:rFonts w:ascii="Aptos" w:hAnsi="Aptos"/>
            <w:sz w:val="24"/>
            <w:szCs w:val="24"/>
          </w:rPr>
          <w:t>brary</w:t>
        </w:r>
      </w:hyperlink>
    </w:p>
    <w:p w14:paraId="088876D9" w14:textId="6D195932" w:rsidR="00851CA8" w:rsidRPr="00A96EC2" w:rsidRDefault="00851CA8">
      <w:pPr>
        <w:pStyle w:val="ListParagraph"/>
        <w:numPr>
          <w:ilvl w:val="0"/>
          <w:numId w:val="11"/>
        </w:numPr>
        <w:rPr>
          <w:rFonts w:ascii="Aptos" w:hAnsi="Aptos"/>
          <w:sz w:val="24"/>
          <w:szCs w:val="24"/>
        </w:rPr>
      </w:pPr>
      <w:r w:rsidRPr="00A96EC2">
        <w:rPr>
          <w:rFonts w:ascii="Aptos" w:hAnsi="Aptos"/>
          <w:sz w:val="24"/>
          <w:szCs w:val="24"/>
        </w:rPr>
        <w:t>IJC</w:t>
      </w:r>
      <w:r w:rsidR="197E5601" w:rsidRPr="00A96EC2">
        <w:rPr>
          <w:rFonts w:ascii="Aptos" w:hAnsi="Aptos"/>
          <w:sz w:val="24"/>
          <w:szCs w:val="24"/>
        </w:rPr>
        <w:t>’s</w:t>
      </w:r>
      <w:r w:rsidRPr="00A96EC2">
        <w:rPr>
          <w:rFonts w:ascii="Aptos" w:hAnsi="Aptos"/>
          <w:sz w:val="24"/>
          <w:szCs w:val="24"/>
        </w:rPr>
        <w:t xml:space="preserve"> </w:t>
      </w:r>
      <w:hyperlink r:id="rId61">
        <w:r w:rsidRPr="00A96EC2">
          <w:rPr>
            <w:rStyle w:val="Hyperlink"/>
            <w:rFonts w:ascii="Aptos" w:hAnsi="Aptos"/>
            <w:sz w:val="24"/>
            <w:szCs w:val="24"/>
          </w:rPr>
          <w:t>index of samples</w:t>
        </w:r>
      </w:hyperlink>
    </w:p>
    <w:p w14:paraId="0B689B58" w14:textId="1E330E07" w:rsidR="00851CA8" w:rsidRPr="00A96EC2" w:rsidRDefault="00851CA8">
      <w:pPr>
        <w:pStyle w:val="ListParagraph"/>
        <w:numPr>
          <w:ilvl w:val="0"/>
          <w:numId w:val="11"/>
        </w:numPr>
        <w:rPr>
          <w:rFonts w:ascii="Aptos" w:hAnsi="Aptos"/>
          <w:sz w:val="24"/>
          <w:szCs w:val="24"/>
        </w:rPr>
      </w:pPr>
      <w:r w:rsidRPr="00A96EC2">
        <w:rPr>
          <w:rFonts w:ascii="Aptos" w:hAnsi="Aptos"/>
          <w:sz w:val="24"/>
          <w:szCs w:val="24"/>
        </w:rPr>
        <w:t>NIJC</w:t>
      </w:r>
      <w:r w:rsidR="531EDDD7" w:rsidRPr="00A96EC2">
        <w:rPr>
          <w:rFonts w:ascii="Aptos" w:hAnsi="Aptos"/>
          <w:sz w:val="24"/>
          <w:szCs w:val="24"/>
        </w:rPr>
        <w:t>’s</w:t>
      </w:r>
      <w:r w:rsidRPr="00A96EC2">
        <w:rPr>
          <w:rFonts w:ascii="Aptos" w:hAnsi="Aptos"/>
          <w:sz w:val="24"/>
          <w:szCs w:val="24"/>
        </w:rPr>
        <w:t xml:space="preserve"> </w:t>
      </w:r>
      <w:hyperlink r:id="rId62">
        <w:r w:rsidRPr="00A96EC2">
          <w:rPr>
            <w:rStyle w:val="Hyperlink"/>
            <w:rFonts w:ascii="Aptos" w:hAnsi="Aptos"/>
            <w:sz w:val="24"/>
            <w:szCs w:val="24"/>
          </w:rPr>
          <w:t>resources</w:t>
        </w:r>
      </w:hyperlink>
    </w:p>
    <w:p w14:paraId="0FFCF67E" w14:textId="77777777" w:rsidR="006C133C" w:rsidRPr="00A96EC2" w:rsidRDefault="00851CA8">
      <w:pPr>
        <w:numPr>
          <w:ilvl w:val="0"/>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b/>
          <w:bCs/>
          <w:sz w:val="24"/>
          <w:szCs w:val="24"/>
        </w:rPr>
        <w:t>Please notify your LSNYC mentoring attorney about any of the following developments as it could impact their immigration case</w:t>
      </w:r>
      <w:r w:rsidRPr="00A96EC2">
        <w:rPr>
          <w:rFonts w:ascii="Aptos" w:hAnsi="Aptos"/>
          <w:sz w:val="24"/>
          <w:szCs w:val="24"/>
        </w:rPr>
        <w:t>:</w:t>
      </w:r>
    </w:p>
    <w:p w14:paraId="30CA90FE" w14:textId="77777777" w:rsidR="006C133C" w:rsidRPr="00A96EC2" w:rsidRDefault="006C133C">
      <w:pPr>
        <w:numPr>
          <w:ilvl w:val="1"/>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sz w:val="24"/>
          <w:szCs w:val="24"/>
        </w:rPr>
        <w:t>Client is arrested or detained</w:t>
      </w:r>
    </w:p>
    <w:p w14:paraId="05BAFDF2" w14:textId="77777777" w:rsidR="006C133C" w:rsidRPr="00A96EC2" w:rsidRDefault="006C133C">
      <w:pPr>
        <w:numPr>
          <w:ilvl w:val="1"/>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sz w:val="24"/>
          <w:szCs w:val="24"/>
        </w:rPr>
        <w:t>Client is the victim of a crime</w:t>
      </w:r>
    </w:p>
    <w:p w14:paraId="18D7D8F5" w14:textId="77777777" w:rsidR="006C133C" w:rsidRPr="00A96EC2" w:rsidRDefault="006C133C">
      <w:pPr>
        <w:numPr>
          <w:ilvl w:val="1"/>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sz w:val="24"/>
          <w:szCs w:val="24"/>
        </w:rPr>
        <w:t>Client marries a permanent resident or United States citizen</w:t>
      </w:r>
    </w:p>
    <w:p w14:paraId="71865E58" w14:textId="77777777" w:rsidR="006C133C" w:rsidRPr="00A96EC2" w:rsidRDefault="006C133C">
      <w:pPr>
        <w:numPr>
          <w:ilvl w:val="1"/>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sz w:val="24"/>
          <w:szCs w:val="24"/>
        </w:rPr>
        <w:t>Client's immediate family member becomes a lawful permanent resident or United States citizen</w:t>
      </w:r>
    </w:p>
    <w:p w14:paraId="5870F4A0" w14:textId="77777777" w:rsidR="006C133C" w:rsidRPr="00A96EC2" w:rsidRDefault="006C133C">
      <w:pPr>
        <w:numPr>
          <w:ilvl w:val="1"/>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sz w:val="24"/>
          <w:szCs w:val="24"/>
        </w:rPr>
        <w:t>Client leaves the United States, expresses a desire to return to the home country, or is planning a trip abroad</w:t>
      </w:r>
    </w:p>
    <w:p w14:paraId="24D4D28D" w14:textId="77777777" w:rsidR="006C133C" w:rsidRPr="00A96EC2" w:rsidRDefault="006C133C">
      <w:pPr>
        <w:numPr>
          <w:ilvl w:val="1"/>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sz w:val="24"/>
          <w:szCs w:val="24"/>
        </w:rPr>
        <w:t xml:space="preserve">Client is a victim of abuse by their permanent resident or United States citizen spouse, parent, or child </w:t>
      </w:r>
    </w:p>
    <w:p w14:paraId="51EA5023" w14:textId="77777777" w:rsidR="006C133C" w:rsidRPr="00A96EC2" w:rsidRDefault="006C133C">
      <w:pPr>
        <w:numPr>
          <w:ilvl w:val="1"/>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sz w:val="24"/>
          <w:szCs w:val="24"/>
        </w:rPr>
        <w:t>Client divorces their partner</w:t>
      </w:r>
    </w:p>
    <w:p w14:paraId="14403F43" w14:textId="77777777" w:rsidR="006C133C" w:rsidRPr="00A96EC2" w:rsidRDefault="006C133C">
      <w:pPr>
        <w:numPr>
          <w:ilvl w:val="1"/>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sz w:val="24"/>
          <w:szCs w:val="24"/>
        </w:rPr>
        <w:t>Child client is abandoned, neglected, or abused by a parent</w:t>
      </w:r>
    </w:p>
    <w:p w14:paraId="464C63D1" w14:textId="77777777" w:rsidR="006C133C" w:rsidRPr="00A96EC2" w:rsidRDefault="006C133C">
      <w:pPr>
        <w:numPr>
          <w:ilvl w:val="1"/>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sz w:val="24"/>
          <w:szCs w:val="24"/>
        </w:rPr>
        <w:t>Client relocates to another jurisdiction in the United States</w:t>
      </w:r>
    </w:p>
    <w:p w14:paraId="4E4CE5BD" w14:textId="5A627EC6" w:rsidR="006C133C" w:rsidRPr="00A96EC2" w:rsidRDefault="03FBD092">
      <w:pPr>
        <w:numPr>
          <w:ilvl w:val="1"/>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sz w:val="24"/>
          <w:szCs w:val="24"/>
        </w:rPr>
        <w:t>A m</w:t>
      </w:r>
      <w:r w:rsidR="006C133C" w:rsidRPr="00A96EC2">
        <w:rPr>
          <w:rFonts w:ascii="Aptos" w:hAnsi="Aptos"/>
          <w:sz w:val="24"/>
          <w:szCs w:val="24"/>
        </w:rPr>
        <w:t>ember of client's immediate family arrives in the United States after client's case is already pending</w:t>
      </w:r>
    </w:p>
    <w:p w14:paraId="713F6050" w14:textId="29BCE293" w:rsidR="006C133C" w:rsidRPr="00A96EC2" w:rsidRDefault="006C133C">
      <w:pPr>
        <w:numPr>
          <w:ilvl w:val="1"/>
          <w:numId w:val="1"/>
        </w:numPr>
        <w:spacing w:after="0" w:line="240" w:lineRule="auto"/>
        <w:rPr>
          <w:rFonts w:ascii="Aptos" w:hAnsi="Aptos"/>
          <w:color w:val="000000"/>
          <w:sz w:val="24"/>
          <w:szCs w:val="24"/>
          <w:bdr w:val="none" w:sz="0" w:space="0" w:color="auto" w:frame="1"/>
          <w:shd w:val="clear" w:color="auto" w:fill="FFFFFF"/>
        </w:rPr>
      </w:pPr>
      <w:r w:rsidRPr="00A96EC2">
        <w:rPr>
          <w:rFonts w:ascii="Aptos" w:hAnsi="Aptos"/>
          <w:sz w:val="24"/>
          <w:szCs w:val="24"/>
        </w:rPr>
        <w:t>Client receives training or a job that may qualify them for an employment-based visa</w:t>
      </w:r>
    </w:p>
    <w:p w14:paraId="2E13DFEF" w14:textId="77777777" w:rsidR="006C133C" w:rsidRPr="00A96EC2" w:rsidRDefault="006C133C" w:rsidP="006C133C">
      <w:pPr>
        <w:spacing w:after="0" w:line="240" w:lineRule="auto"/>
        <w:ind w:left="1080"/>
        <w:rPr>
          <w:rFonts w:ascii="Aptos" w:hAnsi="Aptos"/>
          <w:color w:val="000000"/>
          <w:sz w:val="24"/>
          <w:szCs w:val="24"/>
          <w:bdr w:val="none" w:sz="0" w:space="0" w:color="auto" w:frame="1"/>
          <w:shd w:val="clear" w:color="auto" w:fill="FFFFFF"/>
        </w:rPr>
      </w:pPr>
    </w:p>
    <w:p w14:paraId="68B23A86" w14:textId="07892ADE" w:rsidR="007E2D22" w:rsidRPr="00A96EC2" w:rsidRDefault="00851CA8" w:rsidP="00C32188">
      <w:pPr>
        <w:spacing w:after="0" w:line="240" w:lineRule="auto"/>
        <w:ind w:left="360"/>
        <w:rPr>
          <w:rFonts w:ascii="Aptos" w:hAnsi="Aptos"/>
          <w:color w:val="000000"/>
          <w:sz w:val="24"/>
          <w:szCs w:val="24"/>
          <w:bdr w:val="none" w:sz="0" w:space="0" w:color="auto" w:frame="1"/>
          <w:shd w:val="clear" w:color="auto" w:fill="FFFFFF"/>
        </w:rPr>
      </w:pPr>
      <w:r w:rsidRPr="00A96EC2">
        <w:rPr>
          <w:rFonts w:ascii="Aptos" w:hAnsi="Aptos"/>
          <w:sz w:val="24"/>
          <w:szCs w:val="24"/>
        </w:rPr>
        <w:br/>
      </w:r>
      <w:r w:rsidRPr="00A96EC2">
        <w:rPr>
          <w:rFonts w:ascii="Aptos" w:hAnsi="Aptos"/>
          <w:sz w:val="24"/>
          <w:szCs w:val="24"/>
        </w:rPr>
        <w:br/>
      </w:r>
    </w:p>
    <w:sectPr w:rsidR="007E2D22" w:rsidRPr="00A96EC2" w:rsidSect="0054090F">
      <w:headerReference w:type="default" r:id="rId63"/>
      <w:footerReference w:type="default" r:id="rId64"/>
      <w:pgSz w:w="12240" w:h="15840"/>
      <w:pgMar w:top="994"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D6D3" w14:textId="77777777" w:rsidR="00777A62" w:rsidRDefault="00777A62" w:rsidP="0088651E">
      <w:pPr>
        <w:spacing w:after="0" w:line="240" w:lineRule="auto"/>
      </w:pPr>
      <w:r>
        <w:separator/>
      </w:r>
    </w:p>
  </w:endnote>
  <w:endnote w:type="continuationSeparator" w:id="0">
    <w:p w14:paraId="2DDD21CC" w14:textId="77777777" w:rsidR="00777A62" w:rsidRDefault="00777A62" w:rsidP="00886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21560"/>
      <w:docPartObj>
        <w:docPartGallery w:val="Page Numbers (Bottom of Page)"/>
        <w:docPartUnique/>
      </w:docPartObj>
    </w:sdtPr>
    <w:sdtEndPr>
      <w:rPr>
        <w:noProof/>
      </w:rPr>
    </w:sdtEndPr>
    <w:sdtContent>
      <w:p w14:paraId="18330FBE" w14:textId="7BB2218B" w:rsidR="00BE1780" w:rsidRDefault="00BE1780">
        <w:pPr>
          <w:pStyle w:val="Footer"/>
          <w:jc w:val="center"/>
        </w:pPr>
        <w:r>
          <w:fldChar w:fldCharType="begin"/>
        </w:r>
        <w:r>
          <w:instrText xml:space="preserve"> PAGE   \* MERGEFORMAT </w:instrText>
        </w:r>
        <w:r>
          <w:fldChar w:fldCharType="separate"/>
        </w:r>
        <w:r w:rsidR="00E41E3F">
          <w:rPr>
            <w:noProof/>
          </w:rPr>
          <w:t>2</w:t>
        </w:r>
        <w:r>
          <w:rPr>
            <w:noProof/>
          </w:rPr>
          <w:fldChar w:fldCharType="end"/>
        </w:r>
      </w:p>
    </w:sdtContent>
  </w:sdt>
  <w:p w14:paraId="1C6E7977" w14:textId="77777777" w:rsidR="00BE1780" w:rsidRDefault="00BE1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BA25" w14:textId="77777777" w:rsidR="00777A62" w:rsidRDefault="00777A62" w:rsidP="0088651E">
      <w:pPr>
        <w:spacing w:after="0" w:line="240" w:lineRule="auto"/>
      </w:pPr>
      <w:r>
        <w:separator/>
      </w:r>
    </w:p>
  </w:footnote>
  <w:footnote w:type="continuationSeparator" w:id="0">
    <w:p w14:paraId="13558CBE" w14:textId="77777777" w:rsidR="00777A62" w:rsidRDefault="00777A62" w:rsidP="0088651E">
      <w:pPr>
        <w:spacing w:after="0" w:line="240" w:lineRule="auto"/>
      </w:pPr>
      <w:r>
        <w:continuationSeparator/>
      </w:r>
    </w:p>
  </w:footnote>
  <w:footnote w:id="1">
    <w:p w14:paraId="7A624C6F" w14:textId="4CC9CE98" w:rsidR="00F16169" w:rsidRPr="00A96EC2" w:rsidRDefault="00F16169">
      <w:pPr>
        <w:pStyle w:val="FootnoteText"/>
        <w:rPr>
          <w:rFonts w:ascii="Aptos" w:hAnsi="Aptos"/>
        </w:rPr>
      </w:pPr>
      <w:r w:rsidRPr="00A96EC2">
        <w:rPr>
          <w:rStyle w:val="FootnoteReference"/>
          <w:rFonts w:ascii="Aptos" w:hAnsi="Aptos"/>
        </w:rPr>
        <w:footnoteRef/>
      </w:r>
      <w:r w:rsidRPr="00A96EC2">
        <w:rPr>
          <w:rFonts w:ascii="Aptos" w:hAnsi="Aptos"/>
        </w:rPr>
        <w:t xml:space="preserve"> Consider </w:t>
      </w:r>
      <w:r w:rsidR="00370D28" w:rsidRPr="00A96EC2">
        <w:rPr>
          <w:rFonts w:ascii="Aptos" w:hAnsi="Aptos"/>
        </w:rPr>
        <w:t>U.S. federal sources 2023 and prior. The newest resources may not be as robust due to cuts in federal funding.</w:t>
      </w:r>
      <w:r w:rsidR="00BD705B" w:rsidRPr="00A96EC2">
        <w:rPr>
          <w:rFonts w:ascii="Aptos" w:hAnsi="Aptos"/>
        </w:rPr>
        <w:t xml:space="preserve"> See </w:t>
      </w:r>
      <w:hyperlink r:id="rId1" w:history="1">
        <w:r w:rsidR="002D4765" w:rsidRPr="00A96EC2">
          <w:rPr>
            <w:rStyle w:val="Hyperlink"/>
            <w:rFonts w:ascii="Aptos" w:hAnsi="Aptos"/>
          </w:rPr>
          <w:t>https://freedomhouse.org/article/assessing-damage-changes-us-state-departments-human-rights-reports</w:t>
        </w:r>
      </w:hyperlink>
    </w:p>
    <w:p w14:paraId="0C1EDB60" w14:textId="77777777" w:rsidR="002D4765" w:rsidRDefault="002D47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D335" w14:textId="0B7E6A47" w:rsidR="61E2867E" w:rsidRDefault="61E2867E" w:rsidP="61E2867E">
    <w:pPr>
      <w:pStyle w:val="Header"/>
    </w:pPr>
  </w:p>
  <w:p w14:paraId="5778F340" w14:textId="3E00867C" w:rsidR="00BE1780" w:rsidRPr="00323E9E" w:rsidRDefault="00657905" w:rsidP="00323E9E">
    <w:pPr>
      <w:pStyle w:val="Header"/>
    </w:pPr>
    <w:r>
      <w:rPr>
        <w:noProof/>
      </w:rPr>
      <w:drawing>
        <wp:inline distT="0" distB="0" distL="0" distR="0" wp14:anchorId="289A321A" wp14:editId="10F6C474">
          <wp:extent cx="1562100" cy="1219200"/>
          <wp:effectExtent l="0" t="0" r="0" b="0"/>
          <wp:docPr id="396581" name="Picture 396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62100" cy="1219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1442"/>
    <w:multiLevelType w:val="hybridMultilevel"/>
    <w:tmpl w:val="F0AA3AF8"/>
    <w:lvl w:ilvl="0" w:tplc="E03C09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B1DED"/>
    <w:multiLevelType w:val="hybridMultilevel"/>
    <w:tmpl w:val="30A6CA08"/>
    <w:lvl w:ilvl="0" w:tplc="C87CC720">
      <w:start w:val="1"/>
      <w:numFmt w:val="bullet"/>
      <w:lvlText w:val=""/>
      <w:lvlJc w:val="left"/>
      <w:pPr>
        <w:ind w:left="360" w:hanging="360"/>
      </w:pPr>
      <w:rPr>
        <w:rFonts w:ascii="Wingdings" w:eastAsia="Times New Roman"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E26109"/>
    <w:multiLevelType w:val="hybridMultilevel"/>
    <w:tmpl w:val="A8428998"/>
    <w:lvl w:ilvl="0" w:tplc="0409000F">
      <w:start w:val="1"/>
      <w:numFmt w:val="decimal"/>
      <w:lvlText w:val="%1."/>
      <w:lvlJc w:val="left"/>
      <w:pPr>
        <w:ind w:left="720" w:hanging="360"/>
      </w:pPr>
      <w:rPr>
        <w:rFonts w:hint="default"/>
      </w:rPr>
    </w:lvl>
    <w:lvl w:ilvl="1" w:tplc="04090005">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3150D"/>
    <w:multiLevelType w:val="hybridMultilevel"/>
    <w:tmpl w:val="0D8C389E"/>
    <w:lvl w:ilvl="0" w:tplc="6F78B47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F5917"/>
    <w:multiLevelType w:val="hybridMultilevel"/>
    <w:tmpl w:val="1C14AC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6A723D"/>
    <w:multiLevelType w:val="hybridMultilevel"/>
    <w:tmpl w:val="44F01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70628"/>
    <w:multiLevelType w:val="hybridMultilevel"/>
    <w:tmpl w:val="BD0AC760"/>
    <w:lvl w:ilvl="0" w:tplc="04090001">
      <w:start w:val="1"/>
      <w:numFmt w:val="bullet"/>
      <w:lvlText w:val=""/>
      <w:lvlJc w:val="left"/>
      <w:pPr>
        <w:ind w:left="1440" w:hanging="360"/>
      </w:pPr>
      <w:rPr>
        <w:rFonts w:ascii="Symbol" w:hAnsi="Symbol"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19807DE"/>
    <w:multiLevelType w:val="hybridMultilevel"/>
    <w:tmpl w:val="2396AD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095BEB"/>
    <w:multiLevelType w:val="hybridMultilevel"/>
    <w:tmpl w:val="E3248B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9F23A0"/>
    <w:multiLevelType w:val="hybridMultilevel"/>
    <w:tmpl w:val="B25A97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FC5CE6"/>
    <w:multiLevelType w:val="hybridMultilevel"/>
    <w:tmpl w:val="B16C22E6"/>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576C0E"/>
    <w:multiLevelType w:val="hybridMultilevel"/>
    <w:tmpl w:val="D1DA25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658002">
    <w:abstractNumId w:val="1"/>
  </w:num>
  <w:num w:numId="2" w16cid:durableId="114756467">
    <w:abstractNumId w:val="3"/>
  </w:num>
  <w:num w:numId="3" w16cid:durableId="663626258">
    <w:abstractNumId w:val="5"/>
  </w:num>
  <w:num w:numId="4" w16cid:durableId="86315933">
    <w:abstractNumId w:val="7"/>
  </w:num>
  <w:num w:numId="5" w16cid:durableId="1863519495">
    <w:abstractNumId w:val="0"/>
  </w:num>
  <w:num w:numId="6" w16cid:durableId="1594123481">
    <w:abstractNumId w:val="2"/>
  </w:num>
  <w:num w:numId="7" w16cid:durableId="140583125">
    <w:abstractNumId w:val="6"/>
  </w:num>
  <w:num w:numId="8" w16cid:durableId="1975865698">
    <w:abstractNumId w:val="10"/>
  </w:num>
  <w:num w:numId="9" w16cid:durableId="1508058319">
    <w:abstractNumId w:val="8"/>
  </w:num>
  <w:num w:numId="10" w16cid:durableId="674960514">
    <w:abstractNumId w:val="11"/>
  </w:num>
  <w:num w:numId="11" w16cid:durableId="1946115490">
    <w:abstractNumId w:val="9"/>
  </w:num>
  <w:num w:numId="12" w16cid:durableId="139508653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1C"/>
    <w:rsid w:val="0000162A"/>
    <w:rsid w:val="00005352"/>
    <w:rsid w:val="00013846"/>
    <w:rsid w:val="000223AE"/>
    <w:rsid w:val="00035E33"/>
    <w:rsid w:val="00036B38"/>
    <w:rsid w:val="0004698A"/>
    <w:rsid w:val="000551F3"/>
    <w:rsid w:val="00075F83"/>
    <w:rsid w:val="000763A8"/>
    <w:rsid w:val="00090C36"/>
    <w:rsid w:val="00091B7F"/>
    <w:rsid w:val="000A7EFB"/>
    <w:rsid w:val="000B2083"/>
    <w:rsid w:val="000C12A8"/>
    <w:rsid w:val="000C30B8"/>
    <w:rsid w:val="000C6434"/>
    <w:rsid w:val="000D0CB2"/>
    <w:rsid w:val="000E3AB1"/>
    <w:rsid w:val="00105964"/>
    <w:rsid w:val="00114FA8"/>
    <w:rsid w:val="00136DDA"/>
    <w:rsid w:val="00145FD5"/>
    <w:rsid w:val="00151F8A"/>
    <w:rsid w:val="00155856"/>
    <w:rsid w:val="0016034D"/>
    <w:rsid w:val="001662E8"/>
    <w:rsid w:val="001744C5"/>
    <w:rsid w:val="00193272"/>
    <w:rsid w:val="001C1C8D"/>
    <w:rsid w:val="001D0DCE"/>
    <w:rsid w:val="001E0899"/>
    <w:rsid w:val="001E25AB"/>
    <w:rsid w:val="001E363A"/>
    <w:rsid w:val="001E4901"/>
    <w:rsid w:val="001F0550"/>
    <w:rsid w:val="001F0EF4"/>
    <w:rsid w:val="001F5C4A"/>
    <w:rsid w:val="00202D7D"/>
    <w:rsid w:val="00204D52"/>
    <w:rsid w:val="00206B36"/>
    <w:rsid w:val="0021088A"/>
    <w:rsid w:val="00213FF9"/>
    <w:rsid w:val="00222313"/>
    <w:rsid w:val="00234F32"/>
    <w:rsid w:val="00243BFF"/>
    <w:rsid w:val="00245607"/>
    <w:rsid w:val="00261EFD"/>
    <w:rsid w:val="0026394F"/>
    <w:rsid w:val="00272AA8"/>
    <w:rsid w:val="0028030F"/>
    <w:rsid w:val="002811DE"/>
    <w:rsid w:val="002858F8"/>
    <w:rsid w:val="0029644E"/>
    <w:rsid w:val="002B4525"/>
    <w:rsid w:val="002B4CF2"/>
    <w:rsid w:val="002C1B13"/>
    <w:rsid w:val="002C235E"/>
    <w:rsid w:val="002C6A3C"/>
    <w:rsid w:val="002D1512"/>
    <w:rsid w:val="002D4765"/>
    <w:rsid w:val="002D4E10"/>
    <w:rsid w:val="002D66C7"/>
    <w:rsid w:val="002E7077"/>
    <w:rsid w:val="002F497F"/>
    <w:rsid w:val="003109B4"/>
    <w:rsid w:val="00315CF1"/>
    <w:rsid w:val="0031649A"/>
    <w:rsid w:val="00320DB4"/>
    <w:rsid w:val="0032181B"/>
    <w:rsid w:val="00323E9E"/>
    <w:rsid w:val="00331E39"/>
    <w:rsid w:val="00350DA4"/>
    <w:rsid w:val="0035205E"/>
    <w:rsid w:val="00367A36"/>
    <w:rsid w:val="00370D28"/>
    <w:rsid w:val="00391891"/>
    <w:rsid w:val="003A29F9"/>
    <w:rsid w:val="003C07A3"/>
    <w:rsid w:val="003C2800"/>
    <w:rsid w:val="003C4B1A"/>
    <w:rsid w:val="003C58C9"/>
    <w:rsid w:val="003D7C7B"/>
    <w:rsid w:val="00402B21"/>
    <w:rsid w:val="00404EA9"/>
    <w:rsid w:val="004058DF"/>
    <w:rsid w:val="00413443"/>
    <w:rsid w:val="00415A76"/>
    <w:rsid w:val="0042047A"/>
    <w:rsid w:val="00433773"/>
    <w:rsid w:val="0046492F"/>
    <w:rsid w:val="004675F2"/>
    <w:rsid w:val="004742B4"/>
    <w:rsid w:val="00481328"/>
    <w:rsid w:val="004875C2"/>
    <w:rsid w:val="00490235"/>
    <w:rsid w:val="004927C4"/>
    <w:rsid w:val="004A101D"/>
    <w:rsid w:val="004B1AB4"/>
    <w:rsid w:val="004B3C3E"/>
    <w:rsid w:val="004B5D87"/>
    <w:rsid w:val="004C0B82"/>
    <w:rsid w:val="004C5A94"/>
    <w:rsid w:val="004D09DB"/>
    <w:rsid w:val="004D3630"/>
    <w:rsid w:val="004F420E"/>
    <w:rsid w:val="004F6704"/>
    <w:rsid w:val="004F763D"/>
    <w:rsid w:val="00506CF3"/>
    <w:rsid w:val="005102EA"/>
    <w:rsid w:val="005105DD"/>
    <w:rsid w:val="0054090F"/>
    <w:rsid w:val="0054508E"/>
    <w:rsid w:val="00561A58"/>
    <w:rsid w:val="0058088A"/>
    <w:rsid w:val="00580B2E"/>
    <w:rsid w:val="005820A3"/>
    <w:rsid w:val="005907C1"/>
    <w:rsid w:val="0059778B"/>
    <w:rsid w:val="005A3F33"/>
    <w:rsid w:val="005A5E14"/>
    <w:rsid w:val="005B173A"/>
    <w:rsid w:val="005B1DE3"/>
    <w:rsid w:val="005B3619"/>
    <w:rsid w:val="005C6AE5"/>
    <w:rsid w:val="005D3188"/>
    <w:rsid w:val="005D4404"/>
    <w:rsid w:val="005D468B"/>
    <w:rsid w:val="005D7958"/>
    <w:rsid w:val="005E6FC9"/>
    <w:rsid w:val="005F0F29"/>
    <w:rsid w:val="005F3814"/>
    <w:rsid w:val="0061395D"/>
    <w:rsid w:val="00615135"/>
    <w:rsid w:val="00620789"/>
    <w:rsid w:val="00620920"/>
    <w:rsid w:val="006226F3"/>
    <w:rsid w:val="0062731D"/>
    <w:rsid w:val="00631132"/>
    <w:rsid w:val="00641ABD"/>
    <w:rsid w:val="0064295A"/>
    <w:rsid w:val="00657905"/>
    <w:rsid w:val="00662038"/>
    <w:rsid w:val="006706AE"/>
    <w:rsid w:val="00672230"/>
    <w:rsid w:val="00690856"/>
    <w:rsid w:val="0069631A"/>
    <w:rsid w:val="00696A02"/>
    <w:rsid w:val="006A1DA2"/>
    <w:rsid w:val="006A6C77"/>
    <w:rsid w:val="006B0996"/>
    <w:rsid w:val="006B1640"/>
    <w:rsid w:val="006B2ABA"/>
    <w:rsid w:val="006B54D6"/>
    <w:rsid w:val="006B592C"/>
    <w:rsid w:val="006C133C"/>
    <w:rsid w:val="006C3276"/>
    <w:rsid w:val="006D0637"/>
    <w:rsid w:val="006D6614"/>
    <w:rsid w:val="006D725E"/>
    <w:rsid w:val="006E10A3"/>
    <w:rsid w:val="006E4E5C"/>
    <w:rsid w:val="007027AE"/>
    <w:rsid w:val="00721F77"/>
    <w:rsid w:val="00726A10"/>
    <w:rsid w:val="0073759A"/>
    <w:rsid w:val="00751FB0"/>
    <w:rsid w:val="007542C0"/>
    <w:rsid w:val="00756393"/>
    <w:rsid w:val="00760FF6"/>
    <w:rsid w:val="00774A95"/>
    <w:rsid w:val="00777A62"/>
    <w:rsid w:val="00777C3E"/>
    <w:rsid w:val="0078636E"/>
    <w:rsid w:val="00793C42"/>
    <w:rsid w:val="007947A2"/>
    <w:rsid w:val="007D7EEE"/>
    <w:rsid w:val="007E0440"/>
    <w:rsid w:val="007E2D22"/>
    <w:rsid w:val="007E7FF6"/>
    <w:rsid w:val="007F47E7"/>
    <w:rsid w:val="007F7DB3"/>
    <w:rsid w:val="00802730"/>
    <w:rsid w:val="00804D2E"/>
    <w:rsid w:val="00817372"/>
    <w:rsid w:val="00825370"/>
    <w:rsid w:val="008277FE"/>
    <w:rsid w:val="008339D8"/>
    <w:rsid w:val="0083460A"/>
    <w:rsid w:val="00851CA8"/>
    <w:rsid w:val="008533E8"/>
    <w:rsid w:val="00854F52"/>
    <w:rsid w:val="00865520"/>
    <w:rsid w:val="0088651E"/>
    <w:rsid w:val="00891897"/>
    <w:rsid w:val="008B0445"/>
    <w:rsid w:val="008B1ABC"/>
    <w:rsid w:val="008D1512"/>
    <w:rsid w:val="008D7713"/>
    <w:rsid w:val="008F1D13"/>
    <w:rsid w:val="009023ED"/>
    <w:rsid w:val="00917235"/>
    <w:rsid w:val="00920A5C"/>
    <w:rsid w:val="00921AF2"/>
    <w:rsid w:val="009253EC"/>
    <w:rsid w:val="009269A6"/>
    <w:rsid w:val="00927A57"/>
    <w:rsid w:val="00962C0E"/>
    <w:rsid w:val="00963252"/>
    <w:rsid w:val="00967AEE"/>
    <w:rsid w:val="00974587"/>
    <w:rsid w:val="009779CC"/>
    <w:rsid w:val="00980C74"/>
    <w:rsid w:val="00992885"/>
    <w:rsid w:val="00992F1D"/>
    <w:rsid w:val="00993763"/>
    <w:rsid w:val="009A5FCF"/>
    <w:rsid w:val="009A63BF"/>
    <w:rsid w:val="00A014F1"/>
    <w:rsid w:val="00A038ED"/>
    <w:rsid w:val="00A06875"/>
    <w:rsid w:val="00A08C46"/>
    <w:rsid w:val="00A61578"/>
    <w:rsid w:val="00A75FE8"/>
    <w:rsid w:val="00A7697B"/>
    <w:rsid w:val="00A9287F"/>
    <w:rsid w:val="00A9318D"/>
    <w:rsid w:val="00A962B3"/>
    <w:rsid w:val="00A96EC2"/>
    <w:rsid w:val="00AA1C83"/>
    <w:rsid w:val="00AA2510"/>
    <w:rsid w:val="00AA705A"/>
    <w:rsid w:val="00AB09CC"/>
    <w:rsid w:val="00AB0A20"/>
    <w:rsid w:val="00AB125F"/>
    <w:rsid w:val="00AB32F2"/>
    <w:rsid w:val="00AB742E"/>
    <w:rsid w:val="00AC24A3"/>
    <w:rsid w:val="00AD53C1"/>
    <w:rsid w:val="00AE40C1"/>
    <w:rsid w:val="00AF5A38"/>
    <w:rsid w:val="00B00008"/>
    <w:rsid w:val="00B31FAA"/>
    <w:rsid w:val="00B35A16"/>
    <w:rsid w:val="00B509C5"/>
    <w:rsid w:val="00B533C1"/>
    <w:rsid w:val="00B6224F"/>
    <w:rsid w:val="00B66D88"/>
    <w:rsid w:val="00B712E5"/>
    <w:rsid w:val="00B80E1B"/>
    <w:rsid w:val="00BB23D3"/>
    <w:rsid w:val="00BB2DD7"/>
    <w:rsid w:val="00BB6EA8"/>
    <w:rsid w:val="00BC058C"/>
    <w:rsid w:val="00BC5248"/>
    <w:rsid w:val="00BD705B"/>
    <w:rsid w:val="00BE1780"/>
    <w:rsid w:val="00BE416C"/>
    <w:rsid w:val="00BF01AD"/>
    <w:rsid w:val="00BF498D"/>
    <w:rsid w:val="00BF75AF"/>
    <w:rsid w:val="00C14513"/>
    <w:rsid w:val="00C14EBA"/>
    <w:rsid w:val="00C26903"/>
    <w:rsid w:val="00C30146"/>
    <w:rsid w:val="00C32188"/>
    <w:rsid w:val="00C33372"/>
    <w:rsid w:val="00C357EC"/>
    <w:rsid w:val="00C4151C"/>
    <w:rsid w:val="00C472F7"/>
    <w:rsid w:val="00C50B83"/>
    <w:rsid w:val="00C67E06"/>
    <w:rsid w:val="00C772FE"/>
    <w:rsid w:val="00C8561B"/>
    <w:rsid w:val="00CA677D"/>
    <w:rsid w:val="00CB0C49"/>
    <w:rsid w:val="00CC1212"/>
    <w:rsid w:val="00CC7508"/>
    <w:rsid w:val="00CD630B"/>
    <w:rsid w:val="00CE6BF3"/>
    <w:rsid w:val="00D03BC2"/>
    <w:rsid w:val="00D07C98"/>
    <w:rsid w:val="00D21AB1"/>
    <w:rsid w:val="00D30530"/>
    <w:rsid w:val="00D42FD7"/>
    <w:rsid w:val="00D505A1"/>
    <w:rsid w:val="00D569F1"/>
    <w:rsid w:val="00D62EAC"/>
    <w:rsid w:val="00D664CC"/>
    <w:rsid w:val="00D8219B"/>
    <w:rsid w:val="00D91A47"/>
    <w:rsid w:val="00D940CB"/>
    <w:rsid w:val="00D95225"/>
    <w:rsid w:val="00D968BB"/>
    <w:rsid w:val="00DA09B0"/>
    <w:rsid w:val="00DB72AB"/>
    <w:rsid w:val="00DE1E16"/>
    <w:rsid w:val="00DE5159"/>
    <w:rsid w:val="00E10F02"/>
    <w:rsid w:val="00E15F8E"/>
    <w:rsid w:val="00E27EB5"/>
    <w:rsid w:val="00E33E85"/>
    <w:rsid w:val="00E34740"/>
    <w:rsid w:val="00E41E3F"/>
    <w:rsid w:val="00E72375"/>
    <w:rsid w:val="00E9663F"/>
    <w:rsid w:val="00EA4934"/>
    <w:rsid w:val="00EA56F2"/>
    <w:rsid w:val="00EA5860"/>
    <w:rsid w:val="00EA763D"/>
    <w:rsid w:val="00EC4A30"/>
    <w:rsid w:val="00EC7C15"/>
    <w:rsid w:val="00ED6071"/>
    <w:rsid w:val="00EE0534"/>
    <w:rsid w:val="00EE2D7C"/>
    <w:rsid w:val="00F01115"/>
    <w:rsid w:val="00F0172A"/>
    <w:rsid w:val="00F022AB"/>
    <w:rsid w:val="00F05EF4"/>
    <w:rsid w:val="00F067E1"/>
    <w:rsid w:val="00F11FF3"/>
    <w:rsid w:val="00F15112"/>
    <w:rsid w:val="00F16169"/>
    <w:rsid w:val="00F20304"/>
    <w:rsid w:val="00F31224"/>
    <w:rsid w:val="00F33978"/>
    <w:rsid w:val="00F5048F"/>
    <w:rsid w:val="00F73320"/>
    <w:rsid w:val="00F7766E"/>
    <w:rsid w:val="00F777C7"/>
    <w:rsid w:val="00F93C90"/>
    <w:rsid w:val="00F94B84"/>
    <w:rsid w:val="00FA54F9"/>
    <w:rsid w:val="00FB4572"/>
    <w:rsid w:val="00FB4650"/>
    <w:rsid w:val="00FB5A72"/>
    <w:rsid w:val="00FB7EC2"/>
    <w:rsid w:val="00FC0EBC"/>
    <w:rsid w:val="00FE4E19"/>
    <w:rsid w:val="00FF067C"/>
    <w:rsid w:val="03A3FC3D"/>
    <w:rsid w:val="03FBD092"/>
    <w:rsid w:val="0640E47B"/>
    <w:rsid w:val="064D7974"/>
    <w:rsid w:val="06B2D2D6"/>
    <w:rsid w:val="072B0913"/>
    <w:rsid w:val="086DBFAB"/>
    <w:rsid w:val="0B23B86E"/>
    <w:rsid w:val="0CF67E4B"/>
    <w:rsid w:val="0EC23916"/>
    <w:rsid w:val="0FC6D8F4"/>
    <w:rsid w:val="10F2083A"/>
    <w:rsid w:val="116A3843"/>
    <w:rsid w:val="12188BA1"/>
    <w:rsid w:val="125C82EC"/>
    <w:rsid w:val="13FC2DC6"/>
    <w:rsid w:val="14BA4143"/>
    <w:rsid w:val="166D4823"/>
    <w:rsid w:val="17A1EC8C"/>
    <w:rsid w:val="197E5601"/>
    <w:rsid w:val="1C2910B2"/>
    <w:rsid w:val="1E9AB64C"/>
    <w:rsid w:val="1F1AC92B"/>
    <w:rsid w:val="207C2627"/>
    <w:rsid w:val="21CC9CE9"/>
    <w:rsid w:val="226BE33B"/>
    <w:rsid w:val="227FE4DE"/>
    <w:rsid w:val="2436F725"/>
    <w:rsid w:val="2843DCD5"/>
    <w:rsid w:val="2849E8FB"/>
    <w:rsid w:val="29D82AAB"/>
    <w:rsid w:val="2B2CFBE5"/>
    <w:rsid w:val="2D36D2AA"/>
    <w:rsid w:val="2EF705F4"/>
    <w:rsid w:val="2F4AD6BF"/>
    <w:rsid w:val="2FF1FF6E"/>
    <w:rsid w:val="3022D423"/>
    <w:rsid w:val="307567B8"/>
    <w:rsid w:val="32F0642F"/>
    <w:rsid w:val="331994E2"/>
    <w:rsid w:val="33D423C5"/>
    <w:rsid w:val="34CBA85E"/>
    <w:rsid w:val="364A30E5"/>
    <w:rsid w:val="374BE91D"/>
    <w:rsid w:val="3757AC5B"/>
    <w:rsid w:val="3A84CEC3"/>
    <w:rsid w:val="3AE66F3B"/>
    <w:rsid w:val="3AF25A80"/>
    <w:rsid w:val="3C9E7A37"/>
    <w:rsid w:val="3CAE28F4"/>
    <w:rsid w:val="3E6AE8E0"/>
    <w:rsid w:val="402F53F9"/>
    <w:rsid w:val="420D159D"/>
    <w:rsid w:val="4437B10D"/>
    <w:rsid w:val="45E0FF15"/>
    <w:rsid w:val="4685F8C3"/>
    <w:rsid w:val="47EB75B5"/>
    <w:rsid w:val="4838AD1D"/>
    <w:rsid w:val="48EB52B0"/>
    <w:rsid w:val="4976ADC4"/>
    <w:rsid w:val="49E55CF0"/>
    <w:rsid w:val="4A65C9D0"/>
    <w:rsid w:val="4CCE189C"/>
    <w:rsid w:val="4D1F4694"/>
    <w:rsid w:val="4DF26140"/>
    <w:rsid w:val="50162A08"/>
    <w:rsid w:val="50B09D4F"/>
    <w:rsid w:val="50D8711A"/>
    <w:rsid w:val="5130B3BE"/>
    <w:rsid w:val="522D7638"/>
    <w:rsid w:val="5257D230"/>
    <w:rsid w:val="531EDDD7"/>
    <w:rsid w:val="534CCEAB"/>
    <w:rsid w:val="556D7816"/>
    <w:rsid w:val="55FB0808"/>
    <w:rsid w:val="569E85CD"/>
    <w:rsid w:val="57AE8842"/>
    <w:rsid w:val="5802DEF4"/>
    <w:rsid w:val="5A45FD09"/>
    <w:rsid w:val="5AA76FE2"/>
    <w:rsid w:val="5CFC748C"/>
    <w:rsid w:val="5D6015BC"/>
    <w:rsid w:val="5DAC4A4C"/>
    <w:rsid w:val="5F5DD065"/>
    <w:rsid w:val="5FEF6047"/>
    <w:rsid w:val="60026494"/>
    <w:rsid w:val="60BFEEA3"/>
    <w:rsid w:val="61E2867E"/>
    <w:rsid w:val="62C0D1CD"/>
    <w:rsid w:val="6326A6AB"/>
    <w:rsid w:val="63DAD8F7"/>
    <w:rsid w:val="64F64383"/>
    <w:rsid w:val="65930A96"/>
    <w:rsid w:val="65DA33EE"/>
    <w:rsid w:val="6632B660"/>
    <w:rsid w:val="673261ED"/>
    <w:rsid w:val="67326972"/>
    <w:rsid w:val="6775F816"/>
    <w:rsid w:val="67FF7003"/>
    <w:rsid w:val="6944E5B2"/>
    <w:rsid w:val="6A2C0964"/>
    <w:rsid w:val="6F39B7CA"/>
    <w:rsid w:val="6F9D1772"/>
    <w:rsid w:val="6FB576E7"/>
    <w:rsid w:val="70196217"/>
    <w:rsid w:val="708E7F99"/>
    <w:rsid w:val="70C3077A"/>
    <w:rsid w:val="70F00418"/>
    <w:rsid w:val="71341E55"/>
    <w:rsid w:val="73AB6CD3"/>
    <w:rsid w:val="740650EB"/>
    <w:rsid w:val="74CDB38F"/>
    <w:rsid w:val="756A35C9"/>
    <w:rsid w:val="75BDC085"/>
    <w:rsid w:val="777FAF33"/>
    <w:rsid w:val="794BBCA5"/>
    <w:rsid w:val="7A78CD3D"/>
    <w:rsid w:val="7CB39F9C"/>
    <w:rsid w:val="7E9EC3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7B393"/>
  <w15:docId w15:val="{5074BDE8-1D9E-F342-A0F0-EFD67270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A3C"/>
  </w:style>
  <w:style w:type="paragraph" w:styleId="Heading1">
    <w:name w:val="heading 1"/>
    <w:basedOn w:val="Normal"/>
    <w:link w:val="Heading1Char"/>
    <w:uiPriority w:val="9"/>
    <w:qFormat/>
    <w:rsid w:val="00851C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DF"/>
    <w:pPr>
      <w:ind w:left="720"/>
      <w:contextualSpacing/>
    </w:pPr>
  </w:style>
  <w:style w:type="paragraph" w:styleId="BalloonText">
    <w:name w:val="Balloon Text"/>
    <w:basedOn w:val="Normal"/>
    <w:link w:val="BalloonTextChar"/>
    <w:uiPriority w:val="99"/>
    <w:semiHidden/>
    <w:unhideWhenUsed/>
    <w:rsid w:val="00FB4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650"/>
    <w:rPr>
      <w:rFonts w:ascii="Tahoma" w:hAnsi="Tahoma" w:cs="Tahoma"/>
      <w:sz w:val="16"/>
      <w:szCs w:val="16"/>
    </w:rPr>
  </w:style>
  <w:style w:type="character" w:styleId="CommentReference">
    <w:name w:val="annotation reference"/>
    <w:basedOn w:val="DefaultParagraphFont"/>
    <w:uiPriority w:val="99"/>
    <w:semiHidden/>
    <w:unhideWhenUsed/>
    <w:rsid w:val="00ED6071"/>
    <w:rPr>
      <w:sz w:val="18"/>
      <w:szCs w:val="18"/>
    </w:rPr>
  </w:style>
  <w:style w:type="paragraph" w:styleId="CommentText">
    <w:name w:val="annotation text"/>
    <w:basedOn w:val="Normal"/>
    <w:link w:val="CommentTextChar"/>
    <w:uiPriority w:val="99"/>
    <w:unhideWhenUsed/>
    <w:rsid w:val="00ED6071"/>
    <w:pPr>
      <w:spacing w:line="240" w:lineRule="auto"/>
    </w:pPr>
    <w:rPr>
      <w:sz w:val="24"/>
      <w:szCs w:val="24"/>
    </w:rPr>
  </w:style>
  <w:style w:type="character" w:customStyle="1" w:styleId="CommentTextChar">
    <w:name w:val="Comment Text Char"/>
    <w:basedOn w:val="DefaultParagraphFont"/>
    <w:link w:val="CommentText"/>
    <w:uiPriority w:val="99"/>
    <w:rsid w:val="00ED6071"/>
    <w:rPr>
      <w:sz w:val="24"/>
      <w:szCs w:val="24"/>
    </w:rPr>
  </w:style>
  <w:style w:type="paragraph" w:styleId="CommentSubject">
    <w:name w:val="annotation subject"/>
    <w:basedOn w:val="CommentText"/>
    <w:next w:val="CommentText"/>
    <w:link w:val="CommentSubjectChar"/>
    <w:uiPriority w:val="99"/>
    <w:semiHidden/>
    <w:unhideWhenUsed/>
    <w:rsid w:val="00ED6071"/>
    <w:rPr>
      <w:b/>
      <w:bCs/>
      <w:sz w:val="20"/>
      <w:szCs w:val="20"/>
    </w:rPr>
  </w:style>
  <w:style w:type="character" w:customStyle="1" w:styleId="CommentSubjectChar">
    <w:name w:val="Comment Subject Char"/>
    <w:basedOn w:val="CommentTextChar"/>
    <w:link w:val="CommentSubject"/>
    <w:uiPriority w:val="99"/>
    <w:semiHidden/>
    <w:rsid w:val="00ED6071"/>
    <w:rPr>
      <w:b/>
      <w:bCs/>
      <w:sz w:val="20"/>
      <w:szCs w:val="20"/>
    </w:rPr>
  </w:style>
  <w:style w:type="character" w:styleId="Hyperlink">
    <w:name w:val="Hyperlink"/>
    <w:basedOn w:val="DefaultParagraphFont"/>
    <w:uiPriority w:val="99"/>
    <w:unhideWhenUsed/>
    <w:rsid w:val="00793C42"/>
    <w:rPr>
      <w:color w:val="0000FF" w:themeColor="hyperlink"/>
      <w:u w:val="single"/>
    </w:rPr>
  </w:style>
  <w:style w:type="character" w:styleId="FollowedHyperlink">
    <w:name w:val="FollowedHyperlink"/>
    <w:basedOn w:val="DefaultParagraphFont"/>
    <w:uiPriority w:val="99"/>
    <w:semiHidden/>
    <w:unhideWhenUsed/>
    <w:rsid w:val="00793C42"/>
    <w:rPr>
      <w:color w:val="800080" w:themeColor="followedHyperlink"/>
      <w:u w:val="single"/>
    </w:rPr>
  </w:style>
  <w:style w:type="paragraph" w:styleId="Header">
    <w:name w:val="header"/>
    <w:basedOn w:val="Normal"/>
    <w:link w:val="HeaderChar"/>
    <w:uiPriority w:val="99"/>
    <w:unhideWhenUsed/>
    <w:rsid w:val="00886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51E"/>
  </w:style>
  <w:style w:type="paragraph" w:styleId="Footer">
    <w:name w:val="footer"/>
    <w:basedOn w:val="Normal"/>
    <w:link w:val="FooterChar"/>
    <w:uiPriority w:val="99"/>
    <w:unhideWhenUsed/>
    <w:rsid w:val="00886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51E"/>
  </w:style>
  <w:style w:type="character" w:styleId="UnresolvedMention">
    <w:name w:val="Unresolved Mention"/>
    <w:basedOn w:val="DefaultParagraphFont"/>
    <w:uiPriority w:val="99"/>
    <w:semiHidden/>
    <w:unhideWhenUsed/>
    <w:rsid w:val="00B6224F"/>
    <w:rPr>
      <w:color w:val="605E5C"/>
      <w:shd w:val="clear" w:color="auto" w:fill="E1DFDD"/>
    </w:rPr>
  </w:style>
  <w:style w:type="paragraph" w:styleId="NormalWeb">
    <w:name w:val="Normal (Web)"/>
    <w:basedOn w:val="Normal"/>
    <w:uiPriority w:val="99"/>
    <w:unhideWhenUsed/>
    <w:rsid w:val="00AF5A3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AF5A38"/>
    <w:rPr>
      <w:b/>
      <w:bCs/>
    </w:rPr>
  </w:style>
  <w:style w:type="character" w:customStyle="1" w:styleId="marksa5irfki7">
    <w:name w:val="marksa5irfki7"/>
    <w:basedOn w:val="DefaultParagraphFont"/>
    <w:rsid w:val="0058088A"/>
  </w:style>
  <w:style w:type="character" w:customStyle="1" w:styleId="markragiluak0">
    <w:name w:val="markragiluak0"/>
    <w:basedOn w:val="DefaultParagraphFont"/>
    <w:rsid w:val="0058088A"/>
  </w:style>
  <w:style w:type="character" w:customStyle="1" w:styleId="mark7n8xdvvea">
    <w:name w:val="mark7n8xdvvea"/>
    <w:basedOn w:val="DefaultParagraphFont"/>
    <w:rsid w:val="0058088A"/>
  </w:style>
  <w:style w:type="character" w:customStyle="1" w:styleId="Heading1Char">
    <w:name w:val="Heading 1 Char"/>
    <w:basedOn w:val="DefaultParagraphFont"/>
    <w:link w:val="Heading1"/>
    <w:uiPriority w:val="9"/>
    <w:rsid w:val="00851CA8"/>
    <w:rPr>
      <w:rFonts w:ascii="Times New Roman" w:eastAsia="Times New Roman" w:hAnsi="Times New Roman" w:cs="Times New Roman"/>
      <w:b/>
      <w:bCs/>
      <w:kern w:val="36"/>
      <w:sz w:val="48"/>
      <w:szCs w:val="48"/>
    </w:rPr>
  </w:style>
  <w:style w:type="paragraph" w:styleId="PlainText">
    <w:name w:val="Plain Text"/>
    <w:basedOn w:val="Normal"/>
    <w:link w:val="PlainTextChar"/>
    <w:rsid w:val="0063113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31132"/>
    <w:rPr>
      <w:rFonts w:ascii="Courier New" w:eastAsia="Times New Roman" w:hAnsi="Courier New" w:cs="Times New Roman"/>
      <w:sz w:val="20"/>
      <w:szCs w:val="20"/>
    </w:rPr>
  </w:style>
  <w:style w:type="character" w:styleId="Emphasis">
    <w:name w:val="Emphasis"/>
    <w:basedOn w:val="DefaultParagraphFont"/>
    <w:uiPriority w:val="20"/>
    <w:qFormat/>
    <w:rsid w:val="000E3AB1"/>
    <w:rPr>
      <w:i/>
      <w:iCs/>
    </w:rPr>
  </w:style>
  <w:style w:type="paragraph" w:styleId="Revision">
    <w:name w:val="Revision"/>
    <w:hidden/>
    <w:uiPriority w:val="99"/>
    <w:semiHidden/>
    <w:rsid w:val="0016034D"/>
    <w:pPr>
      <w:spacing w:after="0" w:line="240" w:lineRule="auto"/>
    </w:pPr>
  </w:style>
  <w:style w:type="paragraph" w:styleId="FootnoteText">
    <w:name w:val="footnote text"/>
    <w:basedOn w:val="Normal"/>
    <w:link w:val="FootnoteTextChar"/>
    <w:uiPriority w:val="99"/>
    <w:semiHidden/>
    <w:unhideWhenUsed/>
    <w:rsid w:val="00F161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169"/>
    <w:rPr>
      <w:sz w:val="20"/>
      <w:szCs w:val="20"/>
    </w:rPr>
  </w:style>
  <w:style w:type="character" w:styleId="FootnoteReference">
    <w:name w:val="footnote reference"/>
    <w:basedOn w:val="DefaultParagraphFont"/>
    <w:uiPriority w:val="99"/>
    <w:semiHidden/>
    <w:unhideWhenUsed/>
    <w:rsid w:val="00F16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1879">
      <w:bodyDiv w:val="1"/>
      <w:marLeft w:val="0"/>
      <w:marRight w:val="0"/>
      <w:marTop w:val="0"/>
      <w:marBottom w:val="0"/>
      <w:divBdr>
        <w:top w:val="none" w:sz="0" w:space="0" w:color="auto"/>
        <w:left w:val="none" w:sz="0" w:space="0" w:color="auto"/>
        <w:bottom w:val="none" w:sz="0" w:space="0" w:color="auto"/>
        <w:right w:val="none" w:sz="0" w:space="0" w:color="auto"/>
      </w:divBdr>
    </w:div>
    <w:div w:id="441657616">
      <w:bodyDiv w:val="1"/>
      <w:marLeft w:val="0"/>
      <w:marRight w:val="0"/>
      <w:marTop w:val="0"/>
      <w:marBottom w:val="0"/>
      <w:divBdr>
        <w:top w:val="none" w:sz="0" w:space="0" w:color="auto"/>
        <w:left w:val="none" w:sz="0" w:space="0" w:color="auto"/>
        <w:bottom w:val="none" w:sz="0" w:space="0" w:color="auto"/>
        <w:right w:val="none" w:sz="0" w:space="0" w:color="auto"/>
      </w:divBdr>
    </w:div>
    <w:div w:id="506750628">
      <w:bodyDiv w:val="1"/>
      <w:marLeft w:val="0"/>
      <w:marRight w:val="0"/>
      <w:marTop w:val="0"/>
      <w:marBottom w:val="0"/>
      <w:divBdr>
        <w:top w:val="none" w:sz="0" w:space="0" w:color="auto"/>
        <w:left w:val="none" w:sz="0" w:space="0" w:color="auto"/>
        <w:bottom w:val="none" w:sz="0" w:space="0" w:color="auto"/>
        <w:right w:val="none" w:sz="0" w:space="0" w:color="auto"/>
      </w:divBdr>
    </w:div>
    <w:div w:id="541551472">
      <w:bodyDiv w:val="1"/>
      <w:marLeft w:val="0"/>
      <w:marRight w:val="0"/>
      <w:marTop w:val="0"/>
      <w:marBottom w:val="0"/>
      <w:divBdr>
        <w:top w:val="none" w:sz="0" w:space="0" w:color="auto"/>
        <w:left w:val="none" w:sz="0" w:space="0" w:color="auto"/>
        <w:bottom w:val="none" w:sz="0" w:space="0" w:color="auto"/>
        <w:right w:val="none" w:sz="0" w:space="0" w:color="auto"/>
      </w:divBdr>
      <w:divsChild>
        <w:div w:id="1690179845">
          <w:marLeft w:val="0"/>
          <w:marRight w:val="0"/>
          <w:marTop w:val="0"/>
          <w:marBottom w:val="0"/>
          <w:divBdr>
            <w:top w:val="none" w:sz="0" w:space="0" w:color="auto"/>
            <w:left w:val="none" w:sz="0" w:space="0" w:color="auto"/>
            <w:bottom w:val="none" w:sz="0" w:space="0" w:color="auto"/>
            <w:right w:val="none" w:sz="0" w:space="0" w:color="auto"/>
          </w:divBdr>
          <w:divsChild>
            <w:div w:id="1698198642">
              <w:marLeft w:val="0"/>
              <w:marRight w:val="0"/>
              <w:marTop w:val="0"/>
              <w:marBottom w:val="0"/>
              <w:divBdr>
                <w:top w:val="none" w:sz="0" w:space="0" w:color="auto"/>
                <w:left w:val="none" w:sz="0" w:space="0" w:color="auto"/>
                <w:bottom w:val="none" w:sz="0" w:space="0" w:color="auto"/>
                <w:right w:val="none" w:sz="0" w:space="0" w:color="auto"/>
              </w:divBdr>
              <w:divsChild>
                <w:div w:id="182911145">
                  <w:marLeft w:val="0"/>
                  <w:marRight w:val="0"/>
                  <w:marTop w:val="0"/>
                  <w:marBottom w:val="0"/>
                  <w:divBdr>
                    <w:top w:val="none" w:sz="0" w:space="0" w:color="auto"/>
                    <w:left w:val="none" w:sz="0" w:space="0" w:color="auto"/>
                    <w:bottom w:val="none" w:sz="0" w:space="0" w:color="auto"/>
                    <w:right w:val="none" w:sz="0" w:space="0" w:color="auto"/>
                  </w:divBdr>
                </w:div>
              </w:divsChild>
            </w:div>
            <w:div w:id="1271014425">
              <w:marLeft w:val="0"/>
              <w:marRight w:val="0"/>
              <w:marTop w:val="0"/>
              <w:marBottom w:val="0"/>
              <w:divBdr>
                <w:top w:val="none" w:sz="0" w:space="0" w:color="auto"/>
                <w:left w:val="none" w:sz="0" w:space="0" w:color="auto"/>
                <w:bottom w:val="none" w:sz="0" w:space="0" w:color="auto"/>
                <w:right w:val="none" w:sz="0" w:space="0" w:color="auto"/>
              </w:divBdr>
              <w:divsChild>
                <w:div w:id="16436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5457">
          <w:marLeft w:val="0"/>
          <w:marRight w:val="0"/>
          <w:marTop w:val="0"/>
          <w:marBottom w:val="0"/>
          <w:divBdr>
            <w:top w:val="none" w:sz="0" w:space="0" w:color="auto"/>
            <w:left w:val="none" w:sz="0" w:space="0" w:color="auto"/>
            <w:bottom w:val="none" w:sz="0" w:space="0" w:color="auto"/>
            <w:right w:val="none" w:sz="0" w:space="0" w:color="auto"/>
          </w:divBdr>
          <w:divsChild>
            <w:div w:id="1098062225">
              <w:marLeft w:val="0"/>
              <w:marRight w:val="0"/>
              <w:marTop w:val="0"/>
              <w:marBottom w:val="0"/>
              <w:divBdr>
                <w:top w:val="none" w:sz="0" w:space="0" w:color="auto"/>
                <w:left w:val="none" w:sz="0" w:space="0" w:color="auto"/>
                <w:bottom w:val="none" w:sz="0" w:space="0" w:color="auto"/>
                <w:right w:val="none" w:sz="0" w:space="0" w:color="auto"/>
              </w:divBdr>
              <w:divsChild>
                <w:div w:id="13724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83528">
      <w:bodyDiv w:val="1"/>
      <w:marLeft w:val="0"/>
      <w:marRight w:val="0"/>
      <w:marTop w:val="0"/>
      <w:marBottom w:val="0"/>
      <w:divBdr>
        <w:top w:val="none" w:sz="0" w:space="0" w:color="auto"/>
        <w:left w:val="none" w:sz="0" w:space="0" w:color="auto"/>
        <w:bottom w:val="none" w:sz="0" w:space="0" w:color="auto"/>
        <w:right w:val="none" w:sz="0" w:space="0" w:color="auto"/>
      </w:divBdr>
      <w:divsChild>
        <w:div w:id="385958554">
          <w:marLeft w:val="0"/>
          <w:marRight w:val="0"/>
          <w:marTop w:val="0"/>
          <w:marBottom w:val="0"/>
          <w:divBdr>
            <w:top w:val="none" w:sz="0" w:space="0" w:color="auto"/>
            <w:left w:val="none" w:sz="0" w:space="0" w:color="auto"/>
            <w:bottom w:val="none" w:sz="0" w:space="0" w:color="auto"/>
            <w:right w:val="none" w:sz="0" w:space="0" w:color="auto"/>
          </w:divBdr>
          <w:divsChild>
            <w:div w:id="890654412">
              <w:marLeft w:val="0"/>
              <w:marRight w:val="0"/>
              <w:marTop w:val="0"/>
              <w:marBottom w:val="0"/>
              <w:divBdr>
                <w:top w:val="none" w:sz="0" w:space="0" w:color="auto"/>
                <w:left w:val="none" w:sz="0" w:space="0" w:color="auto"/>
                <w:bottom w:val="none" w:sz="0" w:space="0" w:color="auto"/>
                <w:right w:val="none" w:sz="0" w:space="0" w:color="auto"/>
              </w:divBdr>
              <w:divsChild>
                <w:div w:id="7272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2190">
      <w:bodyDiv w:val="1"/>
      <w:marLeft w:val="0"/>
      <w:marRight w:val="0"/>
      <w:marTop w:val="0"/>
      <w:marBottom w:val="0"/>
      <w:divBdr>
        <w:top w:val="none" w:sz="0" w:space="0" w:color="auto"/>
        <w:left w:val="none" w:sz="0" w:space="0" w:color="auto"/>
        <w:bottom w:val="none" w:sz="0" w:space="0" w:color="auto"/>
        <w:right w:val="none" w:sz="0" w:space="0" w:color="auto"/>
      </w:divBdr>
      <w:divsChild>
        <w:div w:id="131293427">
          <w:marLeft w:val="720"/>
          <w:marRight w:val="0"/>
          <w:marTop w:val="0"/>
          <w:marBottom w:val="120"/>
          <w:divBdr>
            <w:top w:val="none" w:sz="0" w:space="0" w:color="auto"/>
            <w:left w:val="none" w:sz="0" w:space="0" w:color="auto"/>
            <w:bottom w:val="none" w:sz="0" w:space="0" w:color="auto"/>
            <w:right w:val="none" w:sz="0" w:space="0" w:color="auto"/>
          </w:divBdr>
        </w:div>
        <w:div w:id="1579943624">
          <w:marLeft w:val="720"/>
          <w:marRight w:val="0"/>
          <w:marTop w:val="0"/>
          <w:marBottom w:val="0"/>
          <w:divBdr>
            <w:top w:val="none" w:sz="0" w:space="0" w:color="auto"/>
            <w:left w:val="none" w:sz="0" w:space="0" w:color="auto"/>
            <w:bottom w:val="none" w:sz="0" w:space="0" w:color="auto"/>
            <w:right w:val="none" w:sz="0" w:space="0" w:color="auto"/>
          </w:divBdr>
        </w:div>
        <w:div w:id="486435017">
          <w:marLeft w:val="720"/>
          <w:marRight w:val="0"/>
          <w:marTop w:val="0"/>
          <w:marBottom w:val="0"/>
          <w:divBdr>
            <w:top w:val="none" w:sz="0" w:space="0" w:color="auto"/>
            <w:left w:val="none" w:sz="0" w:space="0" w:color="auto"/>
            <w:bottom w:val="none" w:sz="0" w:space="0" w:color="auto"/>
            <w:right w:val="none" w:sz="0" w:space="0" w:color="auto"/>
          </w:divBdr>
        </w:div>
        <w:div w:id="2088723943">
          <w:marLeft w:val="720"/>
          <w:marRight w:val="0"/>
          <w:marTop w:val="0"/>
          <w:marBottom w:val="120"/>
          <w:divBdr>
            <w:top w:val="none" w:sz="0" w:space="0" w:color="auto"/>
            <w:left w:val="none" w:sz="0" w:space="0" w:color="auto"/>
            <w:bottom w:val="none" w:sz="0" w:space="0" w:color="auto"/>
            <w:right w:val="none" w:sz="0" w:space="0" w:color="auto"/>
          </w:divBdr>
        </w:div>
        <w:div w:id="1436904533">
          <w:marLeft w:val="720"/>
          <w:marRight w:val="0"/>
          <w:marTop w:val="0"/>
          <w:marBottom w:val="120"/>
          <w:divBdr>
            <w:top w:val="none" w:sz="0" w:space="0" w:color="auto"/>
            <w:left w:val="none" w:sz="0" w:space="0" w:color="auto"/>
            <w:bottom w:val="none" w:sz="0" w:space="0" w:color="auto"/>
            <w:right w:val="none" w:sz="0" w:space="0" w:color="auto"/>
          </w:divBdr>
        </w:div>
      </w:divsChild>
    </w:div>
    <w:div w:id="625088183">
      <w:bodyDiv w:val="1"/>
      <w:marLeft w:val="0"/>
      <w:marRight w:val="0"/>
      <w:marTop w:val="0"/>
      <w:marBottom w:val="0"/>
      <w:divBdr>
        <w:top w:val="none" w:sz="0" w:space="0" w:color="auto"/>
        <w:left w:val="none" w:sz="0" w:space="0" w:color="auto"/>
        <w:bottom w:val="none" w:sz="0" w:space="0" w:color="auto"/>
        <w:right w:val="none" w:sz="0" w:space="0" w:color="auto"/>
      </w:divBdr>
    </w:div>
    <w:div w:id="693119515">
      <w:bodyDiv w:val="1"/>
      <w:marLeft w:val="0"/>
      <w:marRight w:val="0"/>
      <w:marTop w:val="0"/>
      <w:marBottom w:val="0"/>
      <w:divBdr>
        <w:top w:val="none" w:sz="0" w:space="0" w:color="auto"/>
        <w:left w:val="none" w:sz="0" w:space="0" w:color="auto"/>
        <w:bottom w:val="none" w:sz="0" w:space="0" w:color="auto"/>
        <w:right w:val="none" w:sz="0" w:space="0" w:color="auto"/>
      </w:divBdr>
      <w:divsChild>
        <w:div w:id="1458259026">
          <w:marLeft w:val="806"/>
          <w:marRight w:val="0"/>
          <w:marTop w:val="115"/>
          <w:marBottom w:val="240"/>
          <w:divBdr>
            <w:top w:val="none" w:sz="0" w:space="0" w:color="auto"/>
            <w:left w:val="none" w:sz="0" w:space="0" w:color="auto"/>
            <w:bottom w:val="none" w:sz="0" w:space="0" w:color="auto"/>
            <w:right w:val="none" w:sz="0" w:space="0" w:color="auto"/>
          </w:divBdr>
        </w:div>
      </w:divsChild>
    </w:div>
    <w:div w:id="886066862">
      <w:bodyDiv w:val="1"/>
      <w:marLeft w:val="0"/>
      <w:marRight w:val="0"/>
      <w:marTop w:val="0"/>
      <w:marBottom w:val="0"/>
      <w:divBdr>
        <w:top w:val="none" w:sz="0" w:space="0" w:color="auto"/>
        <w:left w:val="none" w:sz="0" w:space="0" w:color="auto"/>
        <w:bottom w:val="none" w:sz="0" w:space="0" w:color="auto"/>
        <w:right w:val="none" w:sz="0" w:space="0" w:color="auto"/>
      </w:divBdr>
    </w:div>
    <w:div w:id="891845291">
      <w:bodyDiv w:val="1"/>
      <w:marLeft w:val="0"/>
      <w:marRight w:val="0"/>
      <w:marTop w:val="0"/>
      <w:marBottom w:val="0"/>
      <w:divBdr>
        <w:top w:val="none" w:sz="0" w:space="0" w:color="auto"/>
        <w:left w:val="none" w:sz="0" w:space="0" w:color="auto"/>
        <w:bottom w:val="none" w:sz="0" w:space="0" w:color="auto"/>
        <w:right w:val="none" w:sz="0" w:space="0" w:color="auto"/>
      </w:divBdr>
      <w:divsChild>
        <w:div w:id="657196691">
          <w:marLeft w:val="0"/>
          <w:marRight w:val="0"/>
          <w:marTop w:val="0"/>
          <w:marBottom w:val="0"/>
          <w:divBdr>
            <w:top w:val="none" w:sz="0" w:space="0" w:color="auto"/>
            <w:left w:val="none" w:sz="0" w:space="0" w:color="auto"/>
            <w:bottom w:val="none" w:sz="0" w:space="0" w:color="auto"/>
            <w:right w:val="none" w:sz="0" w:space="0" w:color="auto"/>
          </w:divBdr>
          <w:divsChild>
            <w:div w:id="852181725">
              <w:marLeft w:val="0"/>
              <w:marRight w:val="0"/>
              <w:marTop w:val="0"/>
              <w:marBottom w:val="0"/>
              <w:divBdr>
                <w:top w:val="none" w:sz="0" w:space="0" w:color="auto"/>
                <w:left w:val="none" w:sz="0" w:space="0" w:color="auto"/>
                <w:bottom w:val="none" w:sz="0" w:space="0" w:color="auto"/>
                <w:right w:val="none" w:sz="0" w:space="0" w:color="auto"/>
              </w:divBdr>
              <w:divsChild>
                <w:div w:id="4209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332261">
      <w:bodyDiv w:val="1"/>
      <w:marLeft w:val="0"/>
      <w:marRight w:val="0"/>
      <w:marTop w:val="0"/>
      <w:marBottom w:val="0"/>
      <w:divBdr>
        <w:top w:val="none" w:sz="0" w:space="0" w:color="auto"/>
        <w:left w:val="none" w:sz="0" w:space="0" w:color="auto"/>
        <w:bottom w:val="none" w:sz="0" w:space="0" w:color="auto"/>
        <w:right w:val="none" w:sz="0" w:space="0" w:color="auto"/>
      </w:divBdr>
      <w:divsChild>
        <w:div w:id="215047331">
          <w:marLeft w:val="547"/>
          <w:marRight w:val="0"/>
          <w:marTop w:val="154"/>
          <w:marBottom w:val="0"/>
          <w:divBdr>
            <w:top w:val="none" w:sz="0" w:space="0" w:color="auto"/>
            <w:left w:val="none" w:sz="0" w:space="0" w:color="auto"/>
            <w:bottom w:val="none" w:sz="0" w:space="0" w:color="auto"/>
            <w:right w:val="none" w:sz="0" w:space="0" w:color="auto"/>
          </w:divBdr>
        </w:div>
        <w:div w:id="1116295947">
          <w:marLeft w:val="547"/>
          <w:marRight w:val="0"/>
          <w:marTop w:val="154"/>
          <w:marBottom w:val="0"/>
          <w:divBdr>
            <w:top w:val="none" w:sz="0" w:space="0" w:color="auto"/>
            <w:left w:val="none" w:sz="0" w:space="0" w:color="auto"/>
            <w:bottom w:val="none" w:sz="0" w:space="0" w:color="auto"/>
            <w:right w:val="none" w:sz="0" w:space="0" w:color="auto"/>
          </w:divBdr>
        </w:div>
        <w:div w:id="1166166607">
          <w:marLeft w:val="547"/>
          <w:marRight w:val="0"/>
          <w:marTop w:val="154"/>
          <w:marBottom w:val="0"/>
          <w:divBdr>
            <w:top w:val="none" w:sz="0" w:space="0" w:color="auto"/>
            <w:left w:val="none" w:sz="0" w:space="0" w:color="auto"/>
            <w:bottom w:val="none" w:sz="0" w:space="0" w:color="auto"/>
            <w:right w:val="none" w:sz="0" w:space="0" w:color="auto"/>
          </w:divBdr>
        </w:div>
        <w:div w:id="896204843">
          <w:marLeft w:val="547"/>
          <w:marRight w:val="0"/>
          <w:marTop w:val="154"/>
          <w:marBottom w:val="0"/>
          <w:divBdr>
            <w:top w:val="none" w:sz="0" w:space="0" w:color="auto"/>
            <w:left w:val="none" w:sz="0" w:space="0" w:color="auto"/>
            <w:bottom w:val="none" w:sz="0" w:space="0" w:color="auto"/>
            <w:right w:val="none" w:sz="0" w:space="0" w:color="auto"/>
          </w:divBdr>
        </w:div>
        <w:div w:id="1440760928">
          <w:marLeft w:val="547"/>
          <w:marRight w:val="0"/>
          <w:marTop w:val="154"/>
          <w:marBottom w:val="0"/>
          <w:divBdr>
            <w:top w:val="none" w:sz="0" w:space="0" w:color="auto"/>
            <w:left w:val="none" w:sz="0" w:space="0" w:color="auto"/>
            <w:bottom w:val="none" w:sz="0" w:space="0" w:color="auto"/>
            <w:right w:val="none" w:sz="0" w:space="0" w:color="auto"/>
          </w:divBdr>
        </w:div>
        <w:div w:id="348723970">
          <w:marLeft w:val="547"/>
          <w:marRight w:val="0"/>
          <w:marTop w:val="154"/>
          <w:marBottom w:val="0"/>
          <w:divBdr>
            <w:top w:val="none" w:sz="0" w:space="0" w:color="auto"/>
            <w:left w:val="none" w:sz="0" w:space="0" w:color="auto"/>
            <w:bottom w:val="none" w:sz="0" w:space="0" w:color="auto"/>
            <w:right w:val="none" w:sz="0" w:space="0" w:color="auto"/>
          </w:divBdr>
        </w:div>
      </w:divsChild>
    </w:div>
    <w:div w:id="1047074165">
      <w:bodyDiv w:val="1"/>
      <w:marLeft w:val="0"/>
      <w:marRight w:val="0"/>
      <w:marTop w:val="0"/>
      <w:marBottom w:val="0"/>
      <w:divBdr>
        <w:top w:val="none" w:sz="0" w:space="0" w:color="auto"/>
        <w:left w:val="none" w:sz="0" w:space="0" w:color="auto"/>
        <w:bottom w:val="none" w:sz="0" w:space="0" w:color="auto"/>
        <w:right w:val="none" w:sz="0" w:space="0" w:color="auto"/>
      </w:divBdr>
    </w:div>
    <w:div w:id="1065832343">
      <w:bodyDiv w:val="1"/>
      <w:marLeft w:val="0"/>
      <w:marRight w:val="0"/>
      <w:marTop w:val="0"/>
      <w:marBottom w:val="0"/>
      <w:divBdr>
        <w:top w:val="none" w:sz="0" w:space="0" w:color="auto"/>
        <w:left w:val="none" w:sz="0" w:space="0" w:color="auto"/>
        <w:bottom w:val="none" w:sz="0" w:space="0" w:color="auto"/>
        <w:right w:val="none" w:sz="0" w:space="0" w:color="auto"/>
      </w:divBdr>
      <w:divsChild>
        <w:div w:id="1292399636">
          <w:marLeft w:val="0"/>
          <w:marRight w:val="0"/>
          <w:marTop w:val="0"/>
          <w:marBottom w:val="0"/>
          <w:divBdr>
            <w:top w:val="none" w:sz="0" w:space="0" w:color="auto"/>
            <w:left w:val="none" w:sz="0" w:space="0" w:color="auto"/>
            <w:bottom w:val="none" w:sz="0" w:space="0" w:color="auto"/>
            <w:right w:val="none" w:sz="0" w:space="0" w:color="auto"/>
          </w:divBdr>
          <w:divsChild>
            <w:div w:id="1740594872">
              <w:marLeft w:val="0"/>
              <w:marRight w:val="0"/>
              <w:marTop w:val="0"/>
              <w:marBottom w:val="0"/>
              <w:divBdr>
                <w:top w:val="none" w:sz="0" w:space="0" w:color="auto"/>
                <w:left w:val="none" w:sz="0" w:space="0" w:color="auto"/>
                <w:bottom w:val="none" w:sz="0" w:space="0" w:color="auto"/>
                <w:right w:val="none" w:sz="0" w:space="0" w:color="auto"/>
              </w:divBdr>
              <w:divsChild>
                <w:div w:id="6649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27297">
      <w:bodyDiv w:val="1"/>
      <w:marLeft w:val="0"/>
      <w:marRight w:val="0"/>
      <w:marTop w:val="0"/>
      <w:marBottom w:val="0"/>
      <w:divBdr>
        <w:top w:val="none" w:sz="0" w:space="0" w:color="auto"/>
        <w:left w:val="none" w:sz="0" w:space="0" w:color="auto"/>
        <w:bottom w:val="none" w:sz="0" w:space="0" w:color="auto"/>
        <w:right w:val="none" w:sz="0" w:space="0" w:color="auto"/>
      </w:divBdr>
      <w:divsChild>
        <w:div w:id="893739822">
          <w:marLeft w:val="547"/>
          <w:marRight w:val="0"/>
          <w:marTop w:val="0"/>
          <w:marBottom w:val="0"/>
          <w:divBdr>
            <w:top w:val="none" w:sz="0" w:space="0" w:color="auto"/>
            <w:left w:val="none" w:sz="0" w:space="0" w:color="auto"/>
            <w:bottom w:val="none" w:sz="0" w:space="0" w:color="auto"/>
            <w:right w:val="none" w:sz="0" w:space="0" w:color="auto"/>
          </w:divBdr>
        </w:div>
        <w:div w:id="1651788803">
          <w:marLeft w:val="1267"/>
          <w:marRight w:val="0"/>
          <w:marTop w:val="0"/>
          <w:marBottom w:val="0"/>
          <w:divBdr>
            <w:top w:val="none" w:sz="0" w:space="0" w:color="auto"/>
            <w:left w:val="none" w:sz="0" w:space="0" w:color="auto"/>
            <w:bottom w:val="none" w:sz="0" w:space="0" w:color="auto"/>
            <w:right w:val="none" w:sz="0" w:space="0" w:color="auto"/>
          </w:divBdr>
        </w:div>
        <w:div w:id="183598796">
          <w:marLeft w:val="1267"/>
          <w:marRight w:val="0"/>
          <w:marTop w:val="0"/>
          <w:marBottom w:val="0"/>
          <w:divBdr>
            <w:top w:val="none" w:sz="0" w:space="0" w:color="auto"/>
            <w:left w:val="none" w:sz="0" w:space="0" w:color="auto"/>
            <w:bottom w:val="none" w:sz="0" w:space="0" w:color="auto"/>
            <w:right w:val="none" w:sz="0" w:space="0" w:color="auto"/>
          </w:divBdr>
        </w:div>
        <w:div w:id="840854921">
          <w:marLeft w:val="1267"/>
          <w:marRight w:val="0"/>
          <w:marTop w:val="0"/>
          <w:marBottom w:val="0"/>
          <w:divBdr>
            <w:top w:val="none" w:sz="0" w:space="0" w:color="auto"/>
            <w:left w:val="none" w:sz="0" w:space="0" w:color="auto"/>
            <w:bottom w:val="none" w:sz="0" w:space="0" w:color="auto"/>
            <w:right w:val="none" w:sz="0" w:space="0" w:color="auto"/>
          </w:divBdr>
        </w:div>
      </w:divsChild>
    </w:div>
    <w:div w:id="1225414850">
      <w:bodyDiv w:val="1"/>
      <w:marLeft w:val="0"/>
      <w:marRight w:val="0"/>
      <w:marTop w:val="0"/>
      <w:marBottom w:val="0"/>
      <w:divBdr>
        <w:top w:val="none" w:sz="0" w:space="0" w:color="auto"/>
        <w:left w:val="none" w:sz="0" w:space="0" w:color="auto"/>
        <w:bottom w:val="none" w:sz="0" w:space="0" w:color="auto"/>
        <w:right w:val="none" w:sz="0" w:space="0" w:color="auto"/>
      </w:divBdr>
    </w:div>
    <w:div w:id="1229731004">
      <w:bodyDiv w:val="1"/>
      <w:marLeft w:val="0"/>
      <w:marRight w:val="0"/>
      <w:marTop w:val="0"/>
      <w:marBottom w:val="0"/>
      <w:divBdr>
        <w:top w:val="none" w:sz="0" w:space="0" w:color="auto"/>
        <w:left w:val="none" w:sz="0" w:space="0" w:color="auto"/>
        <w:bottom w:val="none" w:sz="0" w:space="0" w:color="auto"/>
        <w:right w:val="none" w:sz="0" w:space="0" w:color="auto"/>
      </w:divBdr>
    </w:div>
    <w:div w:id="1353604371">
      <w:bodyDiv w:val="1"/>
      <w:marLeft w:val="0"/>
      <w:marRight w:val="0"/>
      <w:marTop w:val="0"/>
      <w:marBottom w:val="0"/>
      <w:divBdr>
        <w:top w:val="none" w:sz="0" w:space="0" w:color="auto"/>
        <w:left w:val="none" w:sz="0" w:space="0" w:color="auto"/>
        <w:bottom w:val="none" w:sz="0" w:space="0" w:color="auto"/>
        <w:right w:val="none" w:sz="0" w:space="0" w:color="auto"/>
      </w:divBdr>
      <w:divsChild>
        <w:div w:id="1372877363">
          <w:marLeft w:val="547"/>
          <w:marRight w:val="0"/>
          <w:marTop w:val="154"/>
          <w:marBottom w:val="0"/>
          <w:divBdr>
            <w:top w:val="none" w:sz="0" w:space="0" w:color="auto"/>
            <w:left w:val="none" w:sz="0" w:space="0" w:color="auto"/>
            <w:bottom w:val="none" w:sz="0" w:space="0" w:color="auto"/>
            <w:right w:val="none" w:sz="0" w:space="0" w:color="auto"/>
          </w:divBdr>
        </w:div>
        <w:div w:id="2144888694">
          <w:marLeft w:val="547"/>
          <w:marRight w:val="0"/>
          <w:marTop w:val="154"/>
          <w:marBottom w:val="0"/>
          <w:divBdr>
            <w:top w:val="none" w:sz="0" w:space="0" w:color="auto"/>
            <w:left w:val="none" w:sz="0" w:space="0" w:color="auto"/>
            <w:bottom w:val="none" w:sz="0" w:space="0" w:color="auto"/>
            <w:right w:val="none" w:sz="0" w:space="0" w:color="auto"/>
          </w:divBdr>
        </w:div>
        <w:div w:id="717163489">
          <w:marLeft w:val="547"/>
          <w:marRight w:val="0"/>
          <w:marTop w:val="154"/>
          <w:marBottom w:val="0"/>
          <w:divBdr>
            <w:top w:val="none" w:sz="0" w:space="0" w:color="auto"/>
            <w:left w:val="none" w:sz="0" w:space="0" w:color="auto"/>
            <w:bottom w:val="none" w:sz="0" w:space="0" w:color="auto"/>
            <w:right w:val="none" w:sz="0" w:space="0" w:color="auto"/>
          </w:divBdr>
        </w:div>
      </w:divsChild>
    </w:div>
    <w:div w:id="1422949612">
      <w:bodyDiv w:val="1"/>
      <w:marLeft w:val="0"/>
      <w:marRight w:val="0"/>
      <w:marTop w:val="0"/>
      <w:marBottom w:val="0"/>
      <w:divBdr>
        <w:top w:val="none" w:sz="0" w:space="0" w:color="auto"/>
        <w:left w:val="none" w:sz="0" w:space="0" w:color="auto"/>
        <w:bottom w:val="none" w:sz="0" w:space="0" w:color="auto"/>
        <w:right w:val="none" w:sz="0" w:space="0" w:color="auto"/>
      </w:divBdr>
      <w:divsChild>
        <w:div w:id="1269004365">
          <w:marLeft w:val="0"/>
          <w:marRight w:val="0"/>
          <w:marTop w:val="0"/>
          <w:marBottom w:val="0"/>
          <w:divBdr>
            <w:top w:val="none" w:sz="0" w:space="0" w:color="auto"/>
            <w:left w:val="none" w:sz="0" w:space="0" w:color="auto"/>
            <w:bottom w:val="none" w:sz="0" w:space="0" w:color="auto"/>
            <w:right w:val="none" w:sz="0" w:space="0" w:color="auto"/>
          </w:divBdr>
          <w:divsChild>
            <w:div w:id="279187763">
              <w:marLeft w:val="0"/>
              <w:marRight w:val="0"/>
              <w:marTop w:val="0"/>
              <w:marBottom w:val="0"/>
              <w:divBdr>
                <w:top w:val="none" w:sz="0" w:space="0" w:color="auto"/>
                <w:left w:val="none" w:sz="0" w:space="0" w:color="auto"/>
                <w:bottom w:val="none" w:sz="0" w:space="0" w:color="auto"/>
                <w:right w:val="none" w:sz="0" w:space="0" w:color="auto"/>
              </w:divBdr>
              <w:divsChild>
                <w:div w:id="1020089724">
                  <w:marLeft w:val="0"/>
                  <w:marRight w:val="0"/>
                  <w:marTop w:val="0"/>
                  <w:marBottom w:val="0"/>
                  <w:divBdr>
                    <w:top w:val="none" w:sz="0" w:space="0" w:color="auto"/>
                    <w:left w:val="none" w:sz="0" w:space="0" w:color="auto"/>
                    <w:bottom w:val="none" w:sz="0" w:space="0" w:color="auto"/>
                    <w:right w:val="none" w:sz="0" w:space="0" w:color="auto"/>
                  </w:divBdr>
                </w:div>
              </w:divsChild>
            </w:div>
            <w:div w:id="1614094390">
              <w:marLeft w:val="0"/>
              <w:marRight w:val="0"/>
              <w:marTop w:val="0"/>
              <w:marBottom w:val="0"/>
              <w:divBdr>
                <w:top w:val="none" w:sz="0" w:space="0" w:color="auto"/>
                <w:left w:val="none" w:sz="0" w:space="0" w:color="auto"/>
                <w:bottom w:val="none" w:sz="0" w:space="0" w:color="auto"/>
                <w:right w:val="none" w:sz="0" w:space="0" w:color="auto"/>
              </w:divBdr>
              <w:divsChild>
                <w:div w:id="18819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17882">
          <w:marLeft w:val="0"/>
          <w:marRight w:val="0"/>
          <w:marTop w:val="0"/>
          <w:marBottom w:val="0"/>
          <w:divBdr>
            <w:top w:val="none" w:sz="0" w:space="0" w:color="auto"/>
            <w:left w:val="none" w:sz="0" w:space="0" w:color="auto"/>
            <w:bottom w:val="none" w:sz="0" w:space="0" w:color="auto"/>
            <w:right w:val="none" w:sz="0" w:space="0" w:color="auto"/>
          </w:divBdr>
          <w:divsChild>
            <w:div w:id="1821266586">
              <w:marLeft w:val="0"/>
              <w:marRight w:val="0"/>
              <w:marTop w:val="0"/>
              <w:marBottom w:val="0"/>
              <w:divBdr>
                <w:top w:val="none" w:sz="0" w:space="0" w:color="auto"/>
                <w:left w:val="none" w:sz="0" w:space="0" w:color="auto"/>
                <w:bottom w:val="none" w:sz="0" w:space="0" w:color="auto"/>
                <w:right w:val="none" w:sz="0" w:space="0" w:color="auto"/>
              </w:divBdr>
              <w:divsChild>
                <w:div w:id="21413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9595">
      <w:bodyDiv w:val="1"/>
      <w:marLeft w:val="0"/>
      <w:marRight w:val="0"/>
      <w:marTop w:val="0"/>
      <w:marBottom w:val="0"/>
      <w:divBdr>
        <w:top w:val="none" w:sz="0" w:space="0" w:color="auto"/>
        <w:left w:val="none" w:sz="0" w:space="0" w:color="auto"/>
        <w:bottom w:val="none" w:sz="0" w:space="0" w:color="auto"/>
        <w:right w:val="none" w:sz="0" w:space="0" w:color="auto"/>
      </w:divBdr>
    </w:div>
    <w:div w:id="1579898108">
      <w:bodyDiv w:val="1"/>
      <w:marLeft w:val="0"/>
      <w:marRight w:val="0"/>
      <w:marTop w:val="0"/>
      <w:marBottom w:val="0"/>
      <w:divBdr>
        <w:top w:val="none" w:sz="0" w:space="0" w:color="auto"/>
        <w:left w:val="none" w:sz="0" w:space="0" w:color="auto"/>
        <w:bottom w:val="none" w:sz="0" w:space="0" w:color="auto"/>
        <w:right w:val="none" w:sz="0" w:space="0" w:color="auto"/>
      </w:divBdr>
      <w:divsChild>
        <w:div w:id="909583889">
          <w:marLeft w:val="720"/>
          <w:marRight w:val="0"/>
          <w:marTop w:val="0"/>
          <w:marBottom w:val="120"/>
          <w:divBdr>
            <w:top w:val="none" w:sz="0" w:space="0" w:color="auto"/>
            <w:left w:val="none" w:sz="0" w:space="0" w:color="auto"/>
            <w:bottom w:val="none" w:sz="0" w:space="0" w:color="auto"/>
            <w:right w:val="none" w:sz="0" w:space="0" w:color="auto"/>
          </w:divBdr>
        </w:div>
        <w:div w:id="199905367">
          <w:marLeft w:val="720"/>
          <w:marRight w:val="0"/>
          <w:marTop w:val="300"/>
          <w:marBottom w:val="300"/>
          <w:divBdr>
            <w:top w:val="none" w:sz="0" w:space="0" w:color="auto"/>
            <w:left w:val="none" w:sz="0" w:space="0" w:color="auto"/>
            <w:bottom w:val="none" w:sz="0" w:space="0" w:color="auto"/>
            <w:right w:val="none" w:sz="0" w:space="0" w:color="auto"/>
          </w:divBdr>
        </w:div>
        <w:div w:id="366948060">
          <w:marLeft w:val="720"/>
          <w:marRight w:val="0"/>
          <w:marTop w:val="0"/>
          <w:marBottom w:val="120"/>
          <w:divBdr>
            <w:top w:val="none" w:sz="0" w:space="0" w:color="auto"/>
            <w:left w:val="none" w:sz="0" w:space="0" w:color="auto"/>
            <w:bottom w:val="none" w:sz="0" w:space="0" w:color="auto"/>
            <w:right w:val="none" w:sz="0" w:space="0" w:color="auto"/>
          </w:divBdr>
        </w:div>
        <w:div w:id="1262296336">
          <w:marLeft w:val="1987"/>
          <w:marRight w:val="0"/>
          <w:marTop w:val="0"/>
          <w:marBottom w:val="0"/>
          <w:divBdr>
            <w:top w:val="none" w:sz="0" w:space="0" w:color="auto"/>
            <w:left w:val="none" w:sz="0" w:space="0" w:color="auto"/>
            <w:bottom w:val="none" w:sz="0" w:space="0" w:color="auto"/>
            <w:right w:val="none" w:sz="0" w:space="0" w:color="auto"/>
          </w:divBdr>
        </w:div>
        <w:div w:id="1397824237">
          <w:marLeft w:val="1987"/>
          <w:marRight w:val="0"/>
          <w:marTop w:val="0"/>
          <w:marBottom w:val="0"/>
          <w:divBdr>
            <w:top w:val="none" w:sz="0" w:space="0" w:color="auto"/>
            <w:left w:val="none" w:sz="0" w:space="0" w:color="auto"/>
            <w:bottom w:val="none" w:sz="0" w:space="0" w:color="auto"/>
            <w:right w:val="none" w:sz="0" w:space="0" w:color="auto"/>
          </w:divBdr>
        </w:div>
        <w:div w:id="285236140">
          <w:marLeft w:val="1987"/>
          <w:marRight w:val="0"/>
          <w:marTop w:val="0"/>
          <w:marBottom w:val="0"/>
          <w:divBdr>
            <w:top w:val="none" w:sz="0" w:space="0" w:color="auto"/>
            <w:left w:val="none" w:sz="0" w:space="0" w:color="auto"/>
            <w:bottom w:val="none" w:sz="0" w:space="0" w:color="auto"/>
            <w:right w:val="none" w:sz="0" w:space="0" w:color="auto"/>
          </w:divBdr>
        </w:div>
        <w:div w:id="947737994">
          <w:marLeft w:val="1987"/>
          <w:marRight w:val="0"/>
          <w:marTop w:val="0"/>
          <w:marBottom w:val="0"/>
          <w:divBdr>
            <w:top w:val="none" w:sz="0" w:space="0" w:color="auto"/>
            <w:left w:val="none" w:sz="0" w:space="0" w:color="auto"/>
            <w:bottom w:val="none" w:sz="0" w:space="0" w:color="auto"/>
            <w:right w:val="none" w:sz="0" w:space="0" w:color="auto"/>
          </w:divBdr>
        </w:div>
        <w:div w:id="2126189094">
          <w:marLeft w:val="1987"/>
          <w:marRight w:val="0"/>
          <w:marTop w:val="0"/>
          <w:marBottom w:val="0"/>
          <w:divBdr>
            <w:top w:val="none" w:sz="0" w:space="0" w:color="auto"/>
            <w:left w:val="none" w:sz="0" w:space="0" w:color="auto"/>
            <w:bottom w:val="none" w:sz="0" w:space="0" w:color="auto"/>
            <w:right w:val="none" w:sz="0" w:space="0" w:color="auto"/>
          </w:divBdr>
        </w:div>
        <w:div w:id="1414208150">
          <w:marLeft w:val="1987"/>
          <w:marRight w:val="0"/>
          <w:marTop w:val="0"/>
          <w:marBottom w:val="0"/>
          <w:divBdr>
            <w:top w:val="none" w:sz="0" w:space="0" w:color="auto"/>
            <w:left w:val="none" w:sz="0" w:space="0" w:color="auto"/>
            <w:bottom w:val="none" w:sz="0" w:space="0" w:color="auto"/>
            <w:right w:val="none" w:sz="0" w:space="0" w:color="auto"/>
          </w:divBdr>
        </w:div>
        <w:div w:id="37901694">
          <w:marLeft w:val="1987"/>
          <w:marRight w:val="0"/>
          <w:marTop w:val="0"/>
          <w:marBottom w:val="0"/>
          <w:divBdr>
            <w:top w:val="none" w:sz="0" w:space="0" w:color="auto"/>
            <w:left w:val="none" w:sz="0" w:space="0" w:color="auto"/>
            <w:bottom w:val="none" w:sz="0" w:space="0" w:color="auto"/>
            <w:right w:val="none" w:sz="0" w:space="0" w:color="auto"/>
          </w:divBdr>
        </w:div>
      </w:divsChild>
    </w:div>
    <w:div w:id="1808473902">
      <w:bodyDiv w:val="1"/>
      <w:marLeft w:val="0"/>
      <w:marRight w:val="0"/>
      <w:marTop w:val="0"/>
      <w:marBottom w:val="0"/>
      <w:divBdr>
        <w:top w:val="none" w:sz="0" w:space="0" w:color="auto"/>
        <w:left w:val="none" w:sz="0" w:space="0" w:color="auto"/>
        <w:bottom w:val="none" w:sz="0" w:space="0" w:color="auto"/>
        <w:right w:val="none" w:sz="0" w:space="0" w:color="auto"/>
      </w:divBdr>
      <w:divsChild>
        <w:div w:id="624308815">
          <w:marLeft w:val="720"/>
          <w:marRight w:val="0"/>
          <w:marTop w:val="96"/>
          <w:marBottom w:val="120"/>
          <w:divBdr>
            <w:top w:val="none" w:sz="0" w:space="0" w:color="auto"/>
            <w:left w:val="none" w:sz="0" w:space="0" w:color="auto"/>
            <w:bottom w:val="none" w:sz="0" w:space="0" w:color="auto"/>
            <w:right w:val="none" w:sz="0" w:space="0" w:color="auto"/>
          </w:divBdr>
        </w:div>
        <w:div w:id="1950235731">
          <w:marLeft w:val="720"/>
          <w:marRight w:val="0"/>
          <w:marTop w:val="96"/>
          <w:marBottom w:val="120"/>
          <w:divBdr>
            <w:top w:val="none" w:sz="0" w:space="0" w:color="auto"/>
            <w:left w:val="none" w:sz="0" w:space="0" w:color="auto"/>
            <w:bottom w:val="none" w:sz="0" w:space="0" w:color="auto"/>
            <w:right w:val="none" w:sz="0" w:space="0" w:color="auto"/>
          </w:divBdr>
        </w:div>
        <w:div w:id="1865898428">
          <w:marLeft w:val="720"/>
          <w:marRight w:val="0"/>
          <w:marTop w:val="96"/>
          <w:marBottom w:val="120"/>
          <w:divBdr>
            <w:top w:val="none" w:sz="0" w:space="0" w:color="auto"/>
            <w:left w:val="none" w:sz="0" w:space="0" w:color="auto"/>
            <w:bottom w:val="none" w:sz="0" w:space="0" w:color="auto"/>
            <w:right w:val="none" w:sz="0" w:space="0" w:color="auto"/>
          </w:divBdr>
        </w:div>
        <w:div w:id="1429619923">
          <w:marLeft w:val="720"/>
          <w:marRight w:val="0"/>
          <w:marTop w:val="96"/>
          <w:marBottom w:val="120"/>
          <w:divBdr>
            <w:top w:val="none" w:sz="0" w:space="0" w:color="auto"/>
            <w:left w:val="none" w:sz="0" w:space="0" w:color="auto"/>
            <w:bottom w:val="none" w:sz="0" w:space="0" w:color="auto"/>
            <w:right w:val="none" w:sz="0" w:space="0" w:color="auto"/>
          </w:divBdr>
        </w:div>
        <w:div w:id="1958950789">
          <w:marLeft w:val="720"/>
          <w:marRight w:val="0"/>
          <w:marTop w:val="96"/>
          <w:marBottom w:val="0"/>
          <w:divBdr>
            <w:top w:val="none" w:sz="0" w:space="0" w:color="auto"/>
            <w:left w:val="none" w:sz="0" w:space="0" w:color="auto"/>
            <w:bottom w:val="none" w:sz="0" w:space="0" w:color="auto"/>
            <w:right w:val="none" w:sz="0" w:space="0" w:color="auto"/>
          </w:divBdr>
        </w:div>
        <w:div w:id="1257206443">
          <w:marLeft w:val="720"/>
          <w:marRight w:val="0"/>
          <w:marTop w:val="96"/>
          <w:marBottom w:val="0"/>
          <w:divBdr>
            <w:top w:val="none" w:sz="0" w:space="0" w:color="auto"/>
            <w:left w:val="none" w:sz="0" w:space="0" w:color="auto"/>
            <w:bottom w:val="none" w:sz="0" w:space="0" w:color="auto"/>
            <w:right w:val="none" w:sz="0" w:space="0" w:color="auto"/>
          </w:divBdr>
        </w:div>
        <w:div w:id="384262360">
          <w:marLeft w:val="720"/>
          <w:marRight w:val="0"/>
          <w:marTop w:val="96"/>
          <w:marBottom w:val="0"/>
          <w:divBdr>
            <w:top w:val="none" w:sz="0" w:space="0" w:color="auto"/>
            <w:left w:val="none" w:sz="0" w:space="0" w:color="auto"/>
            <w:bottom w:val="none" w:sz="0" w:space="0" w:color="auto"/>
            <w:right w:val="none" w:sz="0" w:space="0" w:color="auto"/>
          </w:divBdr>
        </w:div>
      </w:divsChild>
    </w:div>
    <w:div w:id="1966815783">
      <w:bodyDiv w:val="1"/>
      <w:marLeft w:val="0"/>
      <w:marRight w:val="0"/>
      <w:marTop w:val="0"/>
      <w:marBottom w:val="0"/>
      <w:divBdr>
        <w:top w:val="none" w:sz="0" w:space="0" w:color="auto"/>
        <w:left w:val="none" w:sz="0" w:space="0" w:color="auto"/>
        <w:bottom w:val="none" w:sz="0" w:space="0" w:color="auto"/>
        <w:right w:val="none" w:sz="0" w:space="0" w:color="auto"/>
      </w:divBdr>
      <w:divsChild>
        <w:div w:id="2128231650">
          <w:marLeft w:val="0"/>
          <w:marRight w:val="0"/>
          <w:marTop w:val="0"/>
          <w:marBottom w:val="0"/>
          <w:divBdr>
            <w:top w:val="none" w:sz="0" w:space="0" w:color="auto"/>
            <w:left w:val="none" w:sz="0" w:space="0" w:color="auto"/>
            <w:bottom w:val="none" w:sz="0" w:space="0" w:color="auto"/>
            <w:right w:val="none" w:sz="0" w:space="0" w:color="auto"/>
          </w:divBdr>
          <w:divsChild>
            <w:div w:id="744182974">
              <w:marLeft w:val="0"/>
              <w:marRight w:val="0"/>
              <w:marTop w:val="0"/>
              <w:marBottom w:val="0"/>
              <w:divBdr>
                <w:top w:val="none" w:sz="0" w:space="0" w:color="auto"/>
                <w:left w:val="none" w:sz="0" w:space="0" w:color="auto"/>
                <w:bottom w:val="none" w:sz="0" w:space="0" w:color="auto"/>
                <w:right w:val="none" w:sz="0" w:space="0" w:color="auto"/>
              </w:divBdr>
              <w:divsChild>
                <w:div w:id="183255970">
                  <w:marLeft w:val="0"/>
                  <w:marRight w:val="0"/>
                  <w:marTop w:val="0"/>
                  <w:marBottom w:val="0"/>
                  <w:divBdr>
                    <w:top w:val="none" w:sz="0" w:space="0" w:color="auto"/>
                    <w:left w:val="none" w:sz="0" w:space="0" w:color="auto"/>
                    <w:bottom w:val="none" w:sz="0" w:space="0" w:color="auto"/>
                    <w:right w:val="none" w:sz="0" w:space="0" w:color="auto"/>
                  </w:divBdr>
                </w:div>
              </w:divsChild>
            </w:div>
            <w:div w:id="1140615292">
              <w:marLeft w:val="0"/>
              <w:marRight w:val="0"/>
              <w:marTop w:val="0"/>
              <w:marBottom w:val="0"/>
              <w:divBdr>
                <w:top w:val="none" w:sz="0" w:space="0" w:color="auto"/>
                <w:left w:val="none" w:sz="0" w:space="0" w:color="auto"/>
                <w:bottom w:val="none" w:sz="0" w:space="0" w:color="auto"/>
                <w:right w:val="none" w:sz="0" w:space="0" w:color="auto"/>
              </w:divBdr>
              <w:divsChild>
                <w:div w:id="5239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753">
          <w:marLeft w:val="0"/>
          <w:marRight w:val="0"/>
          <w:marTop w:val="0"/>
          <w:marBottom w:val="0"/>
          <w:divBdr>
            <w:top w:val="none" w:sz="0" w:space="0" w:color="auto"/>
            <w:left w:val="none" w:sz="0" w:space="0" w:color="auto"/>
            <w:bottom w:val="none" w:sz="0" w:space="0" w:color="auto"/>
            <w:right w:val="none" w:sz="0" w:space="0" w:color="auto"/>
          </w:divBdr>
          <w:divsChild>
            <w:div w:id="43607691">
              <w:marLeft w:val="0"/>
              <w:marRight w:val="0"/>
              <w:marTop w:val="0"/>
              <w:marBottom w:val="0"/>
              <w:divBdr>
                <w:top w:val="none" w:sz="0" w:space="0" w:color="auto"/>
                <w:left w:val="none" w:sz="0" w:space="0" w:color="auto"/>
                <w:bottom w:val="none" w:sz="0" w:space="0" w:color="auto"/>
                <w:right w:val="none" w:sz="0" w:space="0" w:color="auto"/>
              </w:divBdr>
              <w:divsChild>
                <w:div w:id="2482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107">
          <w:marLeft w:val="0"/>
          <w:marRight w:val="0"/>
          <w:marTop w:val="0"/>
          <w:marBottom w:val="0"/>
          <w:divBdr>
            <w:top w:val="none" w:sz="0" w:space="0" w:color="auto"/>
            <w:left w:val="none" w:sz="0" w:space="0" w:color="auto"/>
            <w:bottom w:val="none" w:sz="0" w:space="0" w:color="auto"/>
            <w:right w:val="none" w:sz="0" w:space="0" w:color="auto"/>
          </w:divBdr>
          <w:divsChild>
            <w:div w:id="1717579648">
              <w:marLeft w:val="0"/>
              <w:marRight w:val="0"/>
              <w:marTop w:val="0"/>
              <w:marBottom w:val="0"/>
              <w:divBdr>
                <w:top w:val="none" w:sz="0" w:space="0" w:color="auto"/>
                <w:left w:val="none" w:sz="0" w:space="0" w:color="auto"/>
                <w:bottom w:val="none" w:sz="0" w:space="0" w:color="auto"/>
                <w:right w:val="none" w:sz="0" w:space="0" w:color="auto"/>
              </w:divBdr>
              <w:divsChild>
                <w:div w:id="731122514">
                  <w:marLeft w:val="0"/>
                  <w:marRight w:val="0"/>
                  <w:marTop w:val="0"/>
                  <w:marBottom w:val="0"/>
                  <w:divBdr>
                    <w:top w:val="none" w:sz="0" w:space="0" w:color="auto"/>
                    <w:left w:val="none" w:sz="0" w:space="0" w:color="auto"/>
                    <w:bottom w:val="none" w:sz="0" w:space="0" w:color="auto"/>
                    <w:right w:val="none" w:sz="0" w:space="0" w:color="auto"/>
                  </w:divBdr>
                </w:div>
              </w:divsChild>
            </w:div>
            <w:div w:id="1150944225">
              <w:marLeft w:val="0"/>
              <w:marRight w:val="0"/>
              <w:marTop w:val="0"/>
              <w:marBottom w:val="0"/>
              <w:divBdr>
                <w:top w:val="none" w:sz="0" w:space="0" w:color="auto"/>
                <w:left w:val="none" w:sz="0" w:space="0" w:color="auto"/>
                <w:bottom w:val="none" w:sz="0" w:space="0" w:color="auto"/>
                <w:right w:val="none" w:sz="0" w:space="0" w:color="auto"/>
              </w:divBdr>
              <w:divsChild>
                <w:div w:id="12093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4341">
          <w:marLeft w:val="0"/>
          <w:marRight w:val="0"/>
          <w:marTop w:val="0"/>
          <w:marBottom w:val="0"/>
          <w:divBdr>
            <w:top w:val="none" w:sz="0" w:space="0" w:color="auto"/>
            <w:left w:val="none" w:sz="0" w:space="0" w:color="auto"/>
            <w:bottom w:val="none" w:sz="0" w:space="0" w:color="auto"/>
            <w:right w:val="none" w:sz="0" w:space="0" w:color="auto"/>
          </w:divBdr>
          <w:divsChild>
            <w:div w:id="647397297">
              <w:marLeft w:val="0"/>
              <w:marRight w:val="0"/>
              <w:marTop w:val="0"/>
              <w:marBottom w:val="0"/>
              <w:divBdr>
                <w:top w:val="none" w:sz="0" w:space="0" w:color="auto"/>
                <w:left w:val="none" w:sz="0" w:space="0" w:color="auto"/>
                <w:bottom w:val="none" w:sz="0" w:space="0" w:color="auto"/>
                <w:right w:val="none" w:sz="0" w:space="0" w:color="auto"/>
              </w:divBdr>
              <w:divsChild>
                <w:div w:id="777215027">
                  <w:marLeft w:val="0"/>
                  <w:marRight w:val="0"/>
                  <w:marTop w:val="0"/>
                  <w:marBottom w:val="0"/>
                  <w:divBdr>
                    <w:top w:val="none" w:sz="0" w:space="0" w:color="auto"/>
                    <w:left w:val="none" w:sz="0" w:space="0" w:color="auto"/>
                    <w:bottom w:val="none" w:sz="0" w:space="0" w:color="auto"/>
                    <w:right w:val="none" w:sz="0" w:space="0" w:color="auto"/>
                  </w:divBdr>
                </w:div>
              </w:divsChild>
            </w:div>
            <w:div w:id="2103722103">
              <w:marLeft w:val="0"/>
              <w:marRight w:val="0"/>
              <w:marTop w:val="0"/>
              <w:marBottom w:val="0"/>
              <w:divBdr>
                <w:top w:val="none" w:sz="0" w:space="0" w:color="auto"/>
                <w:left w:val="none" w:sz="0" w:space="0" w:color="auto"/>
                <w:bottom w:val="none" w:sz="0" w:space="0" w:color="auto"/>
                <w:right w:val="none" w:sz="0" w:space="0" w:color="auto"/>
              </w:divBdr>
              <w:divsChild>
                <w:div w:id="117468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147">
          <w:marLeft w:val="0"/>
          <w:marRight w:val="0"/>
          <w:marTop w:val="0"/>
          <w:marBottom w:val="0"/>
          <w:divBdr>
            <w:top w:val="none" w:sz="0" w:space="0" w:color="auto"/>
            <w:left w:val="none" w:sz="0" w:space="0" w:color="auto"/>
            <w:bottom w:val="none" w:sz="0" w:space="0" w:color="auto"/>
            <w:right w:val="none" w:sz="0" w:space="0" w:color="auto"/>
          </w:divBdr>
          <w:divsChild>
            <w:div w:id="2076081043">
              <w:marLeft w:val="0"/>
              <w:marRight w:val="0"/>
              <w:marTop w:val="0"/>
              <w:marBottom w:val="0"/>
              <w:divBdr>
                <w:top w:val="none" w:sz="0" w:space="0" w:color="auto"/>
                <w:left w:val="none" w:sz="0" w:space="0" w:color="auto"/>
                <w:bottom w:val="none" w:sz="0" w:space="0" w:color="auto"/>
                <w:right w:val="none" w:sz="0" w:space="0" w:color="auto"/>
              </w:divBdr>
              <w:divsChild>
                <w:div w:id="93399269">
                  <w:marLeft w:val="0"/>
                  <w:marRight w:val="0"/>
                  <w:marTop w:val="0"/>
                  <w:marBottom w:val="0"/>
                  <w:divBdr>
                    <w:top w:val="none" w:sz="0" w:space="0" w:color="auto"/>
                    <w:left w:val="none" w:sz="0" w:space="0" w:color="auto"/>
                    <w:bottom w:val="none" w:sz="0" w:space="0" w:color="auto"/>
                    <w:right w:val="none" w:sz="0" w:space="0" w:color="auto"/>
                  </w:divBdr>
                </w:div>
              </w:divsChild>
            </w:div>
            <w:div w:id="995376601">
              <w:marLeft w:val="0"/>
              <w:marRight w:val="0"/>
              <w:marTop w:val="0"/>
              <w:marBottom w:val="0"/>
              <w:divBdr>
                <w:top w:val="none" w:sz="0" w:space="0" w:color="auto"/>
                <w:left w:val="none" w:sz="0" w:space="0" w:color="auto"/>
                <w:bottom w:val="none" w:sz="0" w:space="0" w:color="auto"/>
                <w:right w:val="none" w:sz="0" w:space="0" w:color="auto"/>
              </w:divBdr>
              <w:divsChild>
                <w:div w:id="16302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3652">
          <w:marLeft w:val="0"/>
          <w:marRight w:val="0"/>
          <w:marTop w:val="0"/>
          <w:marBottom w:val="0"/>
          <w:divBdr>
            <w:top w:val="none" w:sz="0" w:space="0" w:color="auto"/>
            <w:left w:val="none" w:sz="0" w:space="0" w:color="auto"/>
            <w:bottom w:val="none" w:sz="0" w:space="0" w:color="auto"/>
            <w:right w:val="none" w:sz="0" w:space="0" w:color="auto"/>
          </w:divBdr>
          <w:divsChild>
            <w:div w:id="1128476004">
              <w:marLeft w:val="0"/>
              <w:marRight w:val="0"/>
              <w:marTop w:val="0"/>
              <w:marBottom w:val="0"/>
              <w:divBdr>
                <w:top w:val="none" w:sz="0" w:space="0" w:color="auto"/>
                <w:left w:val="none" w:sz="0" w:space="0" w:color="auto"/>
                <w:bottom w:val="none" w:sz="0" w:space="0" w:color="auto"/>
                <w:right w:val="none" w:sz="0" w:space="0" w:color="auto"/>
              </w:divBdr>
              <w:divsChild>
                <w:div w:id="688872266">
                  <w:marLeft w:val="0"/>
                  <w:marRight w:val="0"/>
                  <w:marTop w:val="0"/>
                  <w:marBottom w:val="0"/>
                  <w:divBdr>
                    <w:top w:val="none" w:sz="0" w:space="0" w:color="auto"/>
                    <w:left w:val="none" w:sz="0" w:space="0" w:color="auto"/>
                    <w:bottom w:val="none" w:sz="0" w:space="0" w:color="auto"/>
                    <w:right w:val="none" w:sz="0" w:space="0" w:color="auto"/>
                  </w:divBdr>
                </w:div>
              </w:divsChild>
            </w:div>
            <w:div w:id="1787577067">
              <w:marLeft w:val="0"/>
              <w:marRight w:val="0"/>
              <w:marTop w:val="0"/>
              <w:marBottom w:val="0"/>
              <w:divBdr>
                <w:top w:val="none" w:sz="0" w:space="0" w:color="auto"/>
                <w:left w:val="none" w:sz="0" w:space="0" w:color="auto"/>
                <w:bottom w:val="none" w:sz="0" w:space="0" w:color="auto"/>
                <w:right w:val="none" w:sz="0" w:space="0" w:color="auto"/>
              </w:divBdr>
              <w:divsChild>
                <w:div w:id="178245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3578">
          <w:marLeft w:val="0"/>
          <w:marRight w:val="0"/>
          <w:marTop w:val="0"/>
          <w:marBottom w:val="0"/>
          <w:divBdr>
            <w:top w:val="none" w:sz="0" w:space="0" w:color="auto"/>
            <w:left w:val="none" w:sz="0" w:space="0" w:color="auto"/>
            <w:bottom w:val="none" w:sz="0" w:space="0" w:color="auto"/>
            <w:right w:val="none" w:sz="0" w:space="0" w:color="auto"/>
          </w:divBdr>
          <w:divsChild>
            <w:div w:id="200283971">
              <w:marLeft w:val="0"/>
              <w:marRight w:val="0"/>
              <w:marTop w:val="0"/>
              <w:marBottom w:val="0"/>
              <w:divBdr>
                <w:top w:val="none" w:sz="0" w:space="0" w:color="auto"/>
                <w:left w:val="none" w:sz="0" w:space="0" w:color="auto"/>
                <w:bottom w:val="none" w:sz="0" w:space="0" w:color="auto"/>
                <w:right w:val="none" w:sz="0" w:space="0" w:color="auto"/>
              </w:divBdr>
              <w:divsChild>
                <w:div w:id="1449814194">
                  <w:marLeft w:val="0"/>
                  <w:marRight w:val="0"/>
                  <w:marTop w:val="0"/>
                  <w:marBottom w:val="0"/>
                  <w:divBdr>
                    <w:top w:val="none" w:sz="0" w:space="0" w:color="auto"/>
                    <w:left w:val="none" w:sz="0" w:space="0" w:color="auto"/>
                    <w:bottom w:val="none" w:sz="0" w:space="0" w:color="auto"/>
                    <w:right w:val="none" w:sz="0" w:space="0" w:color="auto"/>
                  </w:divBdr>
                </w:div>
              </w:divsChild>
            </w:div>
            <w:div w:id="1716927158">
              <w:marLeft w:val="0"/>
              <w:marRight w:val="0"/>
              <w:marTop w:val="0"/>
              <w:marBottom w:val="0"/>
              <w:divBdr>
                <w:top w:val="none" w:sz="0" w:space="0" w:color="auto"/>
                <w:left w:val="none" w:sz="0" w:space="0" w:color="auto"/>
                <w:bottom w:val="none" w:sz="0" w:space="0" w:color="auto"/>
                <w:right w:val="none" w:sz="0" w:space="0" w:color="auto"/>
              </w:divBdr>
              <w:divsChild>
                <w:div w:id="16741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is.eoir.justice.gov/en/" TargetMode="External"/><Relationship Id="rId21" Type="http://schemas.openxmlformats.org/officeDocument/2006/relationships/hyperlink" Target="https://www.uscis.gov/records/request-records-through-the-freedom-of-information-act-or-privacy-act" TargetMode="External"/><Relationship Id="rId34" Type="http://schemas.openxmlformats.org/officeDocument/2006/relationships/hyperlink" Target="https://phr.org/issues/asylum-and-persecution/asylum-for-attorneys/" TargetMode="External"/><Relationship Id="rId42" Type="http://schemas.openxmlformats.org/officeDocument/2006/relationships/hyperlink" Target="https://www.hrw.org/topic/lgbt-rights" TargetMode="External"/><Relationship Id="rId47" Type="http://schemas.openxmlformats.org/officeDocument/2006/relationships/hyperlink" Target="https://www.legalservicesnyc.org/pro-bono-resources/immigration-resources/defensive-asylum-clinic/" TargetMode="External"/><Relationship Id="rId50" Type="http://schemas.openxmlformats.org/officeDocument/2006/relationships/hyperlink" Target="https://www.justice.gov/eoir/policy-manual-eoir/part-II/icpm/chapter-3-15" TargetMode="External"/><Relationship Id="rId55" Type="http://schemas.openxmlformats.org/officeDocument/2006/relationships/hyperlink" Target="https://immigrationequality.org/asylum/asylum-manual/immigration-court-proceedings/"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scis.gov/i-765" TargetMode="External"/><Relationship Id="rId29" Type="http://schemas.openxmlformats.org/officeDocument/2006/relationships/hyperlink" Target="https://www.thirdcountrydeportationwatch.org/" TargetMode="External"/><Relationship Id="rId11" Type="http://schemas.openxmlformats.org/officeDocument/2006/relationships/hyperlink" Target="https://portal.eoir.justice.gov/" TargetMode="External"/><Relationship Id="rId24" Type="http://schemas.openxmlformats.org/officeDocument/2006/relationships/hyperlink" Target="https://www.uscis.gov/ar-11" TargetMode="External"/><Relationship Id="rId32" Type="http://schemas.openxmlformats.org/officeDocument/2006/relationships/hyperlink" Target="https://immigrationequality.org/asylum/asylum-manual/preparing-the-application-declaration-dos-and-donts/" TargetMode="External"/><Relationship Id="rId37" Type="http://schemas.openxmlformats.org/officeDocument/2006/relationships/hyperlink" Target="https://www.refworld.org/" TargetMode="External"/><Relationship Id="rId40" Type="http://schemas.openxmlformats.org/officeDocument/2006/relationships/hyperlink" Target="https://www.state.gov/reports-bureau-of-democracy-human-rights-and-labor/country-reports-on-human-rights-practices/" TargetMode="External"/><Relationship Id="rId45" Type="http://schemas.openxmlformats.org/officeDocument/2006/relationships/hyperlink" Target="https://www.justice.gov/eoir/policy-manual-eoir/part-II/icpm/chapter-2-1" TargetMode="External"/><Relationship Id="rId53" Type="http://schemas.openxmlformats.org/officeDocument/2006/relationships/hyperlink" Target="https://www.justice.gov/eoir/policy-manual-eoir/part-II/icpm/chapter-2" TargetMode="External"/><Relationship Id="rId58" Type="http://schemas.openxmlformats.org/officeDocument/2006/relationships/hyperlink" Target="https://cgrs.uclawsf.edu/en/about-technical-assistance-program/access-tal"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mmigrationjustice.us/get-trained/index-of-sample-materials/" TargetMode="External"/><Relationship Id="rId19" Type="http://schemas.openxmlformats.org/officeDocument/2006/relationships/hyperlink" Target="https://www.justice.gov/eoir/policy-manual-eoir/part-II/icpm" TargetMode="External"/><Relationship Id="rId14" Type="http://schemas.openxmlformats.org/officeDocument/2006/relationships/hyperlink" Target="https://www.ice.gov/opla" TargetMode="External"/><Relationship Id="rId22" Type="http://schemas.openxmlformats.org/officeDocument/2006/relationships/hyperlink" Target="https://www.justice.gov/eoir/ROPrequest" TargetMode="External"/><Relationship Id="rId27" Type="http://schemas.openxmlformats.org/officeDocument/2006/relationships/hyperlink" Target="https://www.justice.gov/eoir/find-immigration-court-and-access-internet-based-hearings" TargetMode="External"/><Relationship Id="rId30" Type="http://schemas.openxmlformats.org/officeDocument/2006/relationships/hyperlink" Target="https://www.uscis.gov/humanitarian/refugees-and-asylum/asylum/asylum-bars" TargetMode="External"/><Relationship Id="rId35" Type="http://schemas.openxmlformats.org/officeDocument/2006/relationships/hyperlink" Target="https://docs.google.com/spreadsheets/d/1LBmS1a1akrCDT3UBRMoTkb-7lG_u1XWRhdb2923SAlw/edit" TargetMode="External"/><Relationship Id="rId43" Type="http://schemas.openxmlformats.org/officeDocument/2006/relationships/hyperlink" Target="https://www.amnestyusa.org/issues/gender-sexuality/lgbtqi/" TargetMode="External"/><Relationship Id="rId48" Type="http://schemas.openxmlformats.org/officeDocument/2006/relationships/hyperlink" Target="https://www.justice.gov/eoir/policy-manual-eoir/part-VII/appendices/d" TargetMode="External"/><Relationship Id="rId56" Type="http://schemas.openxmlformats.org/officeDocument/2006/relationships/hyperlink" Target="https://immigrantjustice.org/for-attorneys/legal-resources/file/nijc-procedural-manual-asylum-representation-pdf" TargetMode="External"/><Relationship Id="rId64" Type="http://schemas.openxmlformats.org/officeDocument/2006/relationships/footer" Target="footer1.xml"/><Relationship Id="rId8" Type="http://schemas.openxmlformats.org/officeDocument/2006/relationships/hyperlink" Target="https://www.legalservicesnyc.org/pro-bono-resources/immigration-resources/defensive-asylum-clinic/" TargetMode="External"/><Relationship Id="rId51" Type="http://schemas.openxmlformats.org/officeDocument/2006/relationships/hyperlink" Target="https://www.legalservicesnyc.org/pro-bono-resources/immigration-resources/defensive-asylum-clinic/" TargetMode="External"/><Relationship Id="rId3" Type="http://schemas.openxmlformats.org/officeDocument/2006/relationships/styles" Target="styles.xml"/><Relationship Id="rId12" Type="http://schemas.openxmlformats.org/officeDocument/2006/relationships/hyperlink" Target="https://www.justice.gov/eoir/ECAS" TargetMode="External"/><Relationship Id="rId17" Type="http://schemas.openxmlformats.org/officeDocument/2006/relationships/hyperlink" Target="https://www.uscis.gov/i-765" TargetMode="External"/><Relationship Id="rId25" Type="http://schemas.openxmlformats.org/officeDocument/2006/relationships/hyperlink" Target="https://www.justice.gov/eoir/policy-manual-eoir/part-II/icpm/chapter-3-14" TargetMode="External"/><Relationship Id="rId33" Type="http://schemas.openxmlformats.org/officeDocument/2006/relationships/hyperlink" Target="https://immigrationequality.org/asylum/asylum-manual/preparing-the-application-annotated-sample-declaration/" TargetMode="External"/><Relationship Id="rId38" Type="http://schemas.openxmlformats.org/officeDocument/2006/relationships/hyperlink" Target="https://resources.asylos.eu/available-research/" TargetMode="External"/><Relationship Id="rId46" Type="http://schemas.openxmlformats.org/officeDocument/2006/relationships/hyperlink" Target="https://www.justice.gov/eoir/policy-manual-eoir/part-II/icpm/chapter-2-3" TargetMode="External"/><Relationship Id="rId59" Type="http://schemas.openxmlformats.org/officeDocument/2006/relationships/hyperlink" Target="https://cgrs.uclawsf.edu/en/expert-witness-database" TargetMode="External"/><Relationship Id="rId20" Type="http://schemas.openxmlformats.org/officeDocument/2006/relationships/hyperlink" Target="https://acis.eoir.justice.gov/en/" TargetMode="External"/><Relationship Id="rId41" Type="http://schemas.openxmlformats.org/officeDocument/2006/relationships/hyperlink" Target="file:////Users/anaguzina/Downloads/&#61607;https:/vecina.org/country-conditions/%3fblm_aid=23357525" TargetMode="External"/><Relationship Id="rId54" Type="http://schemas.openxmlformats.org/officeDocument/2006/relationships/hyperlink" Target="https://www.justice.gov/eoir/policy-manual-eoir/part-II/icpm/chapter-3" TargetMode="External"/><Relationship Id="rId62" Type="http://schemas.openxmlformats.org/officeDocument/2006/relationships/hyperlink" Target="https://immigrantjustice.org/for-attorney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irdcountrydeportationwatch.org/" TargetMode="External"/><Relationship Id="rId23" Type="http://schemas.openxmlformats.org/officeDocument/2006/relationships/hyperlink" Target="https://respondentaccess.eoir.justice.gov/en/forms/eoir33ic/" TargetMode="External"/><Relationship Id="rId28" Type="http://schemas.openxmlformats.org/officeDocument/2006/relationships/hyperlink" Target="https://www.youtube.com/watch?v=aj42Gcdb1U0" TargetMode="External"/><Relationship Id="rId36" Type="http://schemas.openxmlformats.org/officeDocument/2006/relationships/hyperlink" Target="https://immigrationequality.org/legal/legal-help/resources/country-conditions-index/" TargetMode="External"/><Relationship Id="rId49" Type="http://schemas.openxmlformats.org/officeDocument/2006/relationships/hyperlink" Target="https://www.justice.gov/eoir/policy-manual-eoir/part-VII/appendices/e" TargetMode="External"/><Relationship Id="rId57" Type="http://schemas.openxmlformats.org/officeDocument/2006/relationships/hyperlink" Target="https://immigrationjustice.us/get-trained/immigration-court-practice-guide/" TargetMode="External"/><Relationship Id="rId10" Type="http://schemas.openxmlformats.org/officeDocument/2006/relationships/hyperlink" Target="https://tracreports.org/immigration/reports/judgereports/" TargetMode="External"/><Relationship Id="rId31" Type="http://schemas.openxmlformats.org/officeDocument/2006/relationships/hyperlink" Target="https://www.uscis.gov/sites/default/files/document/lesson-plans/One_Year_Filing_Deadline_Asylum_Lesson_Plan.pdf" TargetMode="External"/><Relationship Id="rId44" Type="http://schemas.openxmlformats.org/officeDocument/2006/relationships/hyperlink" Target="https://www.ecoi.net/" TargetMode="External"/><Relationship Id="rId52" Type="http://schemas.openxmlformats.org/officeDocument/2006/relationships/hyperlink" Target="https://www.uscis.gov/sites/default/files/document/legal-docs/DEFA-pre-order-instructions.pdf" TargetMode="External"/><Relationship Id="rId60" Type="http://schemas.openxmlformats.org/officeDocument/2006/relationships/hyperlink" Target="https://resources.humanrightsfirst.org/"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is.eoir.justice.gov/en/" TargetMode="External"/><Relationship Id="rId13" Type="http://schemas.openxmlformats.org/officeDocument/2006/relationships/hyperlink" Target="https://www.justice.gov/eoir/page/file/1132791/dl" TargetMode="External"/><Relationship Id="rId18" Type="http://schemas.openxmlformats.org/officeDocument/2006/relationships/hyperlink" Target="https://epay.eoir.justice.gov/index" TargetMode="External"/><Relationship Id="rId39" Type="http://schemas.openxmlformats.org/officeDocument/2006/relationships/hyperlink" Target="https://irb.gc.ca/en/country-information/pages/index.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reedomhouse.org/article/assessing-damage-changes-us-state-departments-human-rights-repo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1F6A2-AC84-4939-A464-22FB133E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3870</Words>
  <Characters>22064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Legal Services NYC</Company>
  <LinksUpToDate>false</LinksUpToDate>
  <CharactersWithSpaces>25883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Heintz, Adam</dc:creator>
  <cp:lastModifiedBy>Ana Guzina</cp:lastModifiedBy>
  <cp:revision>2</cp:revision>
  <cp:lastPrinted>2016-07-22T18:58:00Z</cp:lastPrinted>
  <dcterms:created xsi:type="dcterms:W3CDTF">2026-06-10T10:55:00Z</dcterms:created>
  <dcterms:modified xsi:type="dcterms:W3CDTF">2026-06-10T10:55:00Z</dcterms:modified>
</cp:coreProperties>
</file>